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15" w:rsidRDefault="00642515">
      <w:pPr>
        <w:spacing w:after="113"/>
        <w:jc w:val="center"/>
        <w:rPr>
          <w:rFonts w:ascii="Arial" w:hAnsi="Arial"/>
          <w:b/>
          <w:bCs/>
        </w:rPr>
      </w:pPr>
      <w:r>
        <w:rPr>
          <w:rFonts w:hint="eastAsia"/>
          <w:noProof/>
          <w:lang w:eastAsia="uk-UA" w:bidi="ar-SA"/>
        </w:rPr>
        <w:drawing>
          <wp:anchor distT="0" distB="0" distL="114300" distR="114300" simplePos="0" relativeHeight="251659264" behindDoc="0" locked="0" layoutInCell="1" allowOverlap="1" wp14:anchorId="7D281658" wp14:editId="05EE3179">
            <wp:simplePos x="0" y="0"/>
            <wp:positionH relativeFrom="column">
              <wp:posOffset>0</wp:posOffset>
            </wp:positionH>
            <wp:positionV relativeFrom="paragraph">
              <wp:posOffset>10160</wp:posOffset>
            </wp:positionV>
            <wp:extent cx="2533650" cy="771525"/>
            <wp:effectExtent l="0" t="0" r="0" b="0"/>
            <wp:wrapNone/>
            <wp:docPr id="9" name="Рисунок 9" descr="Logo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515" w:rsidRDefault="00642515">
      <w:pPr>
        <w:spacing w:after="113"/>
        <w:jc w:val="center"/>
        <w:rPr>
          <w:rFonts w:ascii="Arial" w:hAnsi="Arial"/>
          <w:b/>
          <w:bCs/>
        </w:rPr>
      </w:pPr>
    </w:p>
    <w:p w:rsidR="00642515" w:rsidRDefault="00642515">
      <w:pPr>
        <w:spacing w:after="113"/>
        <w:jc w:val="center"/>
        <w:rPr>
          <w:rFonts w:ascii="Arial" w:hAnsi="Arial"/>
          <w:b/>
          <w:bCs/>
        </w:rPr>
      </w:pPr>
    </w:p>
    <w:p w:rsidR="00F42BC5" w:rsidRDefault="00881EAE">
      <w:pPr>
        <w:spacing w:after="113"/>
        <w:jc w:val="center"/>
        <w:rPr>
          <w:rFonts w:ascii="Arial" w:hAnsi="Arial"/>
          <w:b/>
          <w:bCs/>
        </w:rPr>
      </w:pPr>
      <w:r>
        <w:rPr>
          <w:rFonts w:ascii="Arial" w:hAnsi="Arial"/>
          <w:b/>
          <w:bCs/>
        </w:rPr>
        <w:t>Договір</w:t>
      </w:r>
      <w:r>
        <w:rPr>
          <w:rFonts w:ascii="Arial" w:hAnsi="Arial"/>
          <w:b/>
          <w:bCs/>
        </w:rPr>
        <w:br/>
        <w:t>про встановлення сервітуту</w:t>
      </w:r>
    </w:p>
    <w:p w:rsidR="00F42BC5" w:rsidRDefault="00881EAE">
      <w:pPr>
        <w:spacing w:after="113"/>
        <w:rPr>
          <w:rFonts w:ascii="Arial" w:hAnsi="Arial"/>
        </w:rPr>
      </w:pPr>
      <w:r>
        <w:rPr>
          <w:rFonts w:ascii="Arial" w:hAnsi="Arial"/>
        </w:rPr>
        <w:t xml:space="preserve">Місто </w:t>
      </w:r>
      <w:r>
        <w:rPr>
          <w:rFonts w:ascii="Arial" w:hAnsi="Arial"/>
          <w:color w:val="3333FF"/>
        </w:rPr>
        <w:t>Всегараздів</w:t>
      </w:r>
      <w:r>
        <w:rPr>
          <w:rFonts w:ascii="Arial" w:hAnsi="Arial"/>
          <w:color w:val="000000"/>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42515">
        <w:rPr>
          <w:rFonts w:ascii="Arial" w:hAnsi="Arial"/>
        </w:rPr>
        <w:t xml:space="preserve">         </w:t>
      </w:r>
      <w:r>
        <w:rPr>
          <w:rFonts w:ascii="Arial" w:hAnsi="Arial"/>
        </w:rPr>
        <w:t xml:space="preserve">      </w:t>
      </w:r>
      <w:r w:rsidR="00642515">
        <w:rPr>
          <w:rFonts w:ascii="Arial" w:hAnsi="Arial"/>
        </w:rPr>
        <w:t>«</w:t>
      </w:r>
      <w:r>
        <w:rPr>
          <w:rFonts w:ascii="Arial" w:hAnsi="Arial"/>
          <w:color w:val="3333FF"/>
        </w:rPr>
        <w:t>01</w:t>
      </w:r>
      <w:r w:rsidR="00642515">
        <w:rPr>
          <w:rFonts w:ascii="Arial" w:hAnsi="Arial"/>
        </w:rPr>
        <w:t>»</w:t>
      </w:r>
      <w:r>
        <w:rPr>
          <w:rFonts w:ascii="Arial" w:hAnsi="Arial"/>
        </w:rPr>
        <w:t xml:space="preserve"> </w:t>
      </w:r>
      <w:r>
        <w:rPr>
          <w:rFonts w:ascii="Arial" w:hAnsi="Arial"/>
          <w:color w:val="3333FF"/>
        </w:rPr>
        <w:t>грудня</w:t>
      </w:r>
      <w:r>
        <w:rPr>
          <w:rFonts w:ascii="Arial" w:hAnsi="Arial"/>
        </w:rPr>
        <w:t xml:space="preserve"> 20</w:t>
      </w:r>
      <w:r>
        <w:rPr>
          <w:rFonts w:ascii="Arial" w:hAnsi="Arial"/>
          <w:color w:val="3333FF"/>
        </w:rPr>
        <w:t>16</w:t>
      </w:r>
      <w:r>
        <w:rPr>
          <w:rFonts w:ascii="Arial" w:hAnsi="Arial"/>
        </w:rPr>
        <w:t xml:space="preserve"> р.</w:t>
      </w:r>
    </w:p>
    <w:p w:rsidR="00F42BC5" w:rsidRDefault="00F42BC5">
      <w:pPr>
        <w:spacing w:after="113"/>
        <w:jc w:val="both"/>
        <w:rPr>
          <w:rFonts w:ascii="Arial" w:hAnsi="Arial"/>
        </w:rPr>
      </w:pPr>
    </w:p>
    <w:p w:rsidR="00F42BC5" w:rsidRDefault="00881EAE">
      <w:pPr>
        <w:spacing w:after="113"/>
        <w:ind w:firstLine="567"/>
        <w:jc w:val="both"/>
        <w:rPr>
          <w:rFonts w:ascii="Arial" w:hAnsi="Arial"/>
        </w:rPr>
      </w:pPr>
      <w:r>
        <w:rPr>
          <w:rFonts w:ascii="Arial" w:hAnsi="Arial"/>
        </w:rPr>
        <w:t xml:space="preserve">Об’єднання співвласників багатоквартирного будинку </w:t>
      </w:r>
      <w:r w:rsidR="00642515">
        <w:rPr>
          <w:rFonts w:ascii="Arial" w:hAnsi="Arial"/>
        </w:rPr>
        <w:t>«</w:t>
      </w:r>
      <w:r>
        <w:rPr>
          <w:rFonts w:ascii="Arial" w:hAnsi="Arial"/>
          <w:color w:val="3333FF"/>
        </w:rPr>
        <w:t>Тиха оселя</w:t>
      </w:r>
      <w:r w:rsidR="00642515">
        <w:rPr>
          <w:rFonts w:ascii="Arial" w:hAnsi="Arial"/>
        </w:rPr>
        <w:t>»</w:t>
      </w:r>
      <w:r>
        <w:rPr>
          <w:rFonts w:ascii="Arial" w:hAnsi="Arial"/>
        </w:rPr>
        <w:t xml:space="preserve">, далі </w:t>
      </w:r>
      <w:r w:rsidR="00642515">
        <w:rPr>
          <w:rFonts w:ascii="Arial" w:hAnsi="Arial"/>
        </w:rPr>
        <w:t>–</w:t>
      </w:r>
      <w:r>
        <w:rPr>
          <w:rFonts w:ascii="Arial" w:hAnsi="Arial"/>
        </w:rPr>
        <w:t xml:space="preserve"> </w:t>
      </w:r>
      <w:r w:rsidR="00642515">
        <w:rPr>
          <w:rFonts w:ascii="Arial" w:hAnsi="Arial"/>
        </w:rPr>
        <w:t>«</w:t>
      </w:r>
      <w:r>
        <w:rPr>
          <w:rFonts w:ascii="Arial" w:hAnsi="Arial"/>
        </w:rPr>
        <w:t>Об’єднання</w:t>
      </w:r>
      <w:r w:rsidR="00642515">
        <w:rPr>
          <w:rFonts w:ascii="Arial" w:hAnsi="Arial"/>
        </w:rPr>
        <w:t>»</w:t>
      </w:r>
      <w:r>
        <w:rPr>
          <w:rFonts w:ascii="Arial" w:hAnsi="Arial"/>
        </w:rPr>
        <w:t xml:space="preserve">, в особі голови правління </w:t>
      </w:r>
      <w:r>
        <w:rPr>
          <w:rFonts w:ascii="Arial" w:hAnsi="Arial"/>
          <w:color w:val="3333FF"/>
        </w:rPr>
        <w:t>Тихого Тихона Тихоновича</w:t>
      </w:r>
      <w:r>
        <w:rPr>
          <w:rFonts w:ascii="Arial" w:hAnsi="Arial"/>
        </w:rPr>
        <w:t xml:space="preserve">, що діє на підставі Статуту, з одного боку, та </w:t>
      </w:r>
      <w:r>
        <w:rPr>
          <w:rFonts w:ascii="Arial" w:hAnsi="Arial"/>
          <w:color w:val="3333FF"/>
        </w:rPr>
        <w:t xml:space="preserve">Товариство з обмеженою відповідальністю </w:t>
      </w:r>
      <w:r w:rsidR="00642515">
        <w:rPr>
          <w:rFonts w:ascii="Arial" w:hAnsi="Arial"/>
          <w:color w:val="3333FF"/>
        </w:rPr>
        <w:t>«</w:t>
      </w:r>
      <w:r>
        <w:rPr>
          <w:rFonts w:ascii="Arial" w:hAnsi="Arial"/>
          <w:color w:val="3333FF"/>
        </w:rPr>
        <w:t>Інтернет-провайдер</w:t>
      </w:r>
      <w:r w:rsidR="00642515">
        <w:rPr>
          <w:rFonts w:ascii="Arial" w:hAnsi="Arial"/>
          <w:color w:val="3333FF"/>
        </w:rPr>
        <w:t>»</w:t>
      </w:r>
      <w:r>
        <w:rPr>
          <w:rFonts w:ascii="Arial" w:hAnsi="Arial"/>
        </w:rPr>
        <w:t xml:space="preserve">, далі </w:t>
      </w:r>
      <w:r w:rsidR="00642515">
        <w:rPr>
          <w:rFonts w:ascii="Arial" w:hAnsi="Arial"/>
        </w:rPr>
        <w:t>–</w:t>
      </w:r>
      <w:r>
        <w:rPr>
          <w:rFonts w:ascii="Arial" w:hAnsi="Arial"/>
        </w:rPr>
        <w:t xml:space="preserve"> </w:t>
      </w:r>
      <w:r w:rsidR="00642515">
        <w:rPr>
          <w:rFonts w:ascii="Arial" w:hAnsi="Arial"/>
        </w:rPr>
        <w:t>«</w:t>
      </w:r>
      <w:r>
        <w:rPr>
          <w:rFonts w:ascii="Arial" w:hAnsi="Arial"/>
        </w:rPr>
        <w:t>Оператор</w:t>
      </w:r>
      <w:r w:rsidR="00642515">
        <w:rPr>
          <w:rFonts w:ascii="Arial" w:hAnsi="Arial"/>
        </w:rPr>
        <w:t>»</w:t>
      </w:r>
      <w:r>
        <w:rPr>
          <w:rFonts w:ascii="Arial" w:hAnsi="Arial"/>
        </w:rPr>
        <w:t xml:space="preserve">, в особі </w:t>
      </w:r>
      <w:r>
        <w:rPr>
          <w:rFonts w:ascii="Arial" w:hAnsi="Arial"/>
          <w:color w:val="3333FF"/>
        </w:rPr>
        <w:t>директора з розвитку мережі Прудкого Івана Петровича</w:t>
      </w:r>
      <w:r>
        <w:rPr>
          <w:rFonts w:ascii="Arial" w:hAnsi="Arial"/>
        </w:rPr>
        <w:t>, що діє на підставі</w:t>
      </w:r>
      <w:r>
        <w:rPr>
          <w:rFonts w:ascii="Arial" w:hAnsi="Arial"/>
          <w:color w:val="3333FF"/>
        </w:rPr>
        <w:t xml:space="preserve"> довіреності № 4516 від 04.05.2016</w:t>
      </w:r>
      <w:r w:rsidR="00642515">
        <w:rPr>
          <w:rFonts w:ascii="Arial" w:hAnsi="Arial"/>
          <w:color w:val="3333FF"/>
        </w:rPr>
        <w:t> </w:t>
      </w:r>
      <w:r>
        <w:rPr>
          <w:rFonts w:ascii="Arial" w:hAnsi="Arial"/>
          <w:color w:val="3333FF"/>
        </w:rPr>
        <w:t>р.</w:t>
      </w:r>
      <w:r>
        <w:rPr>
          <w:rFonts w:ascii="Arial" w:hAnsi="Arial"/>
        </w:rPr>
        <w:t xml:space="preserve">, з другого боку, при спільному згадуванні </w:t>
      </w:r>
      <w:r w:rsidR="00642515">
        <w:rPr>
          <w:rFonts w:ascii="Arial" w:hAnsi="Arial"/>
        </w:rPr>
        <w:t>–</w:t>
      </w:r>
      <w:r>
        <w:rPr>
          <w:rFonts w:ascii="Arial" w:hAnsi="Arial"/>
        </w:rPr>
        <w:t xml:space="preserve"> </w:t>
      </w:r>
      <w:r w:rsidR="00642515">
        <w:rPr>
          <w:rFonts w:ascii="Arial" w:hAnsi="Arial"/>
        </w:rPr>
        <w:t>«</w:t>
      </w:r>
      <w:r>
        <w:rPr>
          <w:rFonts w:ascii="Arial" w:hAnsi="Arial"/>
        </w:rPr>
        <w:t>Сторони</w:t>
      </w:r>
      <w:r w:rsidR="00642515">
        <w:rPr>
          <w:rFonts w:ascii="Arial" w:hAnsi="Arial"/>
        </w:rPr>
        <w:t>»</w:t>
      </w:r>
      <w:r>
        <w:rPr>
          <w:rFonts w:ascii="Arial" w:hAnsi="Arial"/>
        </w:rPr>
        <w:t xml:space="preserve">, а окремо </w:t>
      </w:r>
      <w:r w:rsidR="00642515">
        <w:rPr>
          <w:rFonts w:ascii="Arial" w:hAnsi="Arial"/>
        </w:rPr>
        <w:t>–</w:t>
      </w:r>
      <w:r>
        <w:rPr>
          <w:rFonts w:ascii="Arial" w:hAnsi="Arial"/>
        </w:rPr>
        <w:t xml:space="preserve"> </w:t>
      </w:r>
      <w:r w:rsidR="00642515">
        <w:rPr>
          <w:rFonts w:ascii="Arial" w:hAnsi="Arial"/>
        </w:rPr>
        <w:t>«</w:t>
      </w:r>
      <w:r>
        <w:rPr>
          <w:rFonts w:ascii="Arial" w:hAnsi="Arial"/>
        </w:rPr>
        <w:t>Сторона</w:t>
      </w:r>
      <w:r w:rsidR="00642515">
        <w:rPr>
          <w:rFonts w:ascii="Arial" w:hAnsi="Arial"/>
        </w:rPr>
        <w:t>»</w:t>
      </w:r>
      <w:r>
        <w:rPr>
          <w:rFonts w:ascii="Arial" w:hAnsi="Arial"/>
        </w:rPr>
        <w:t>, уклали цей Договір про таке:</w:t>
      </w:r>
    </w:p>
    <w:p w:rsidR="00F42BC5" w:rsidRDefault="00F42BC5">
      <w:pPr>
        <w:spacing w:after="113"/>
        <w:ind w:firstLine="567"/>
        <w:jc w:val="both"/>
        <w:rPr>
          <w:rFonts w:ascii="Arial" w:hAnsi="Arial"/>
        </w:rPr>
      </w:pPr>
    </w:p>
    <w:p w:rsidR="00F42BC5" w:rsidRDefault="00881EAE">
      <w:pPr>
        <w:spacing w:after="113"/>
        <w:jc w:val="center"/>
        <w:rPr>
          <w:rFonts w:ascii="Arial" w:hAnsi="Arial"/>
          <w:b/>
          <w:bCs/>
        </w:rPr>
      </w:pPr>
      <w:r>
        <w:rPr>
          <w:rFonts w:ascii="Arial" w:hAnsi="Arial"/>
          <w:b/>
          <w:bCs/>
        </w:rPr>
        <w:t>1. Предмет Договору</w:t>
      </w:r>
    </w:p>
    <w:p w:rsidR="00F42BC5" w:rsidRDefault="00881EAE">
      <w:pPr>
        <w:spacing w:after="113"/>
        <w:ind w:left="567" w:hanging="567"/>
        <w:jc w:val="both"/>
        <w:rPr>
          <w:rFonts w:ascii="Arial" w:hAnsi="Arial"/>
        </w:rPr>
      </w:pPr>
      <w:r>
        <w:rPr>
          <w:rFonts w:ascii="Arial" w:hAnsi="Arial"/>
        </w:rPr>
        <w:t>1.1.</w:t>
      </w:r>
      <w:r>
        <w:rPr>
          <w:rFonts w:ascii="Arial" w:hAnsi="Arial"/>
        </w:rPr>
        <w:tab/>
        <w:t>За цим Договором Об’єднання надає Операторові право обмеженого невиключного платного строкового користування спільним майном багатоквартирних будинків Об’єднання (сервітут) на умовах, визначених цим Договором.</w:t>
      </w:r>
    </w:p>
    <w:p w:rsidR="00F42BC5" w:rsidRDefault="00F42BC5">
      <w:pPr>
        <w:spacing w:after="113"/>
        <w:jc w:val="both"/>
        <w:rPr>
          <w:rFonts w:ascii="Arial" w:hAnsi="Arial"/>
        </w:rPr>
      </w:pPr>
    </w:p>
    <w:p w:rsidR="00F42BC5" w:rsidRDefault="00881EAE">
      <w:pPr>
        <w:spacing w:after="113"/>
        <w:jc w:val="center"/>
        <w:rPr>
          <w:rFonts w:ascii="Arial" w:hAnsi="Arial"/>
          <w:b/>
          <w:bCs/>
        </w:rPr>
      </w:pPr>
      <w:r>
        <w:rPr>
          <w:rFonts w:ascii="Arial" w:hAnsi="Arial"/>
          <w:b/>
          <w:bCs/>
        </w:rPr>
        <w:t>2. Зміст сервітуту</w:t>
      </w:r>
    </w:p>
    <w:p w:rsidR="00F42BC5" w:rsidRDefault="00881EAE">
      <w:pPr>
        <w:spacing w:after="113"/>
        <w:ind w:left="567" w:hanging="567"/>
        <w:jc w:val="both"/>
        <w:rPr>
          <w:rFonts w:ascii="Arial" w:hAnsi="Arial"/>
        </w:rPr>
      </w:pPr>
      <w:r>
        <w:rPr>
          <w:rFonts w:ascii="Arial" w:hAnsi="Arial"/>
        </w:rPr>
        <w:t>2.1.</w:t>
      </w:r>
      <w:r>
        <w:rPr>
          <w:rFonts w:ascii="Arial" w:hAnsi="Arial"/>
        </w:rPr>
        <w:tab/>
        <w:t xml:space="preserve">Сервітут встановлюється щодо спільного майна багатоквартирних будинків за адресами </w:t>
      </w:r>
      <w:r>
        <w:rPr>
          <w:rFonts w:ascii="Arial" w:hAnsi="Arial"/>
          <w:color w:val="3333FF"/>
        </w:rPr>
        <w:t>м. Всегараздів, вул. Щаслива, буд.7</w:t>
      </w:r>
      <w:r>
        <w:rPr>
          <w:rFonts w:ascii="Arial" w:hAnsi="Arial"/>
        </w:rPr>
        <w:t xml:space="preserve"> та  </w:t>
      </w:r>
      <w:r>
        <w:rPr>
          <w:rFonts w:ascii="Arial" w:hAnsi="Arial"/>
          <w:color w:val="3333FF"/>
        </w:rPr>
        <w:t xml:space="preserve">м. Всегараздів, вул. Щаслива, буд.9 </w:t>
      </w:r>
      <w:r>
        <w:rPr>
          <w:rFonts w:ascii="Arial" w:hAnsi="Arial"/>
          <w:color w:val="000000"/>
        </w:rPr>
        <w:t xml:space="preserve">(далі </w:t>
      </w:r>
      <w:r w:rsidR="00642515">
        <w:rPr>
          <w:rFonts w:ascii="Arial" w:hAnsi="Arial"/>
          <w:color w:val="000000"/>
        </w:rPr>
        <w:t>–</w:t>
      </w:r>
      <w:r>
        <w:rPr>
          <w:rFonts w:ascii="Arial" w:hAnsi="Arial"/>
          <w:color w:val="000000"/>
        </w:rPr>
        <w:t xml:space="preserve"> </w:t>
      </w:r>
      <w:r w:rsidR="00642515">
        <w:rPr>
          <w:rFonts w:ascii="Arial" w:hAnsi="Arial"/>
          <w:color w:val="000000"/>
        </w:rPr>
        <w:t>«</w:t>
      </w:r>
      <w:r>
        <w:rPr>
          <w:rFonts w:ascii="Arial" w:hAnsi="Arial"/>
          <w:color w:val="000000"/>
        </w:rPr>
        <w:t>Будинки</w:t>
      </w:r>
      <w:r w:rsidR="00642515">
        <w:rPr>
          <w:rFonts w:ascii="Arial" w:hAnsi="Arial"/>
          <w:color w:val="000000"/>
        </w:rPr>
        <w:t>»</w:t>
      </w:r>
      <w:r>
        <w:rPr>
          <w:rFonts w:ascii="Arial" w:hAnsi="Arial"/>
          <w:color w:val="000000"/>
        </w:rPr>
        <w:t xml:space="preserve">), а саме: щодо </w:t>
      </w:r>
      <w:r>
        <w:rPr>
          <w:rFonts w:ascii="Arial" w:hAnsi="Arial"/>
          <w:color w:val="3333FF"/>
        </w:rPr>
        <w:t xml:space="preserve">шахт, каналів і </w:t>
      </w:r>
      <w:proofErr w:type="spellStart"/>
      <w:r>
        <w:rPr>
          <w:rFonts w:ascii="Arial" w:hAnsi="Arial"/>
          <w:color w:val="3333FF"/>
        </w:rPr>
        <w:t>електрощитків</w:t>
      </w:r>
      <w:proofErr w:type="spellEnd"/>
      <w:r>
        <w:rPr>
          <w:rFonts w:ascii="Arial" w:hAnsi="Arial"/>
          <w:color w:val="3333FF"/>
        </w:rPr>
        <w:t xml:space="preserve">, призначених для розміщення мереж і обладнання низької напруги </w:t>
      </w:r>
      <w:r>
        <w:rPr>
          <w:rFonts w:ascii="Arial" w:hAnsi="Arial"/>
          <w:color w:val="000000"/>
        </w:rPr>
        <w:t xml:space="preserve">(далі </w:t>
      </w:r>
      <w:r w:rsidR="00642515">
        <w:rPr>
          <w:rFonts w:ascii="Arial" w:hAnsi="Arial"/>
          <w:color w:val="000000"/>
        </w:rPr>
        <w:t>–</w:t>
      </w:r>
      <w:r>
        <w:rPr>
          <w:rFonts w:ascii="Arial" w:hAnsi="Arial"/>
          <w:color w:val="000000"/>
        </w:rPr>
        <w:t xml:space="preserve"> </w:t>
      </w:r>
      <w:r w:rsidR="00642515">
        <w:rPr>
          <w:rFonts w:ascii="Arial" w:hAnsi="Arial"/>
          <w:color w:val="000000"/>
        </w:rPr>
        <w:t>«</w:t>
      </w:r>
      <w:r>
        <w:rPr>
          <w:rFonts w:ascii="Arial" w:hAnsi="Arial"/>
          <w:color w:val="000000"/>
        </w:rPr>
        <w:t>Об’єкт сервітуту</w:t>
      </w:r>
      <w:r w:rsidR="00642515">
        <w:rPr>
          <w:rFonts w:ascii="Arial" w:hAnsi="Arial"/>
          <w:color w:val="000000"/>
        </w:rPr>
        <w:t>»</w:t>
      </w:r>
      <w:r>
        <w:rPr>
          <w:rFonts w:ascii="Arial" w:hAnsi="Arial"/>
          <w:color w:val="000000"/>
        </w:rPr>
        <w:t>).</w:t>
      </w:r>
    </w:p>
    <w:p w:rsidR="00F42BC5" w:rsidRDefault="00881EAE">
      <w:pPr>
        <w:spacing w:after="113"/>
        <w:ind w:left="567" w:hanging="567"/>
        <w:jc w:val="both"/>
        <w:rPr>
          <w:rFonts w:ascii="Arial" w:hAnsi="Arial"/>
        </w:rPr>
      </w:pPr>
      <w:r>
        <w:rPr>
          <w:rFonts w:ascii="Arial" w:hAnsi="Arial"/>
        </w:rPr>
        <w:t>2.2.</w:t>
      </w:r>
      <w:r>
        <w:rPr>
          <w:rFonts w:ascii="Arial" w:hAnsi="Arial"/>
        </w:rPr>
        <w:tab/>
        <w:t xml:space="preserve">Оператор має право встановити елементи власної телекомунікаційної мережі та власні технічні засоби телекомунікацій (далі </w:t>
      </w:r>
      <w:r w:rsidR="00642515">
        <w:rPr>
          <w:rFonts w:ascii="Arial" w:hAnsi="Arial"/>
        </w:rPr>
        <w:t>–</w:t>
      </w:r>
      <w:r>
        <w:rPr>
          <w:rFonts w:ascii="Arial" w:hAnsi="Arial"/>
        </w:rPr>
        <w:t xml:space="preserve"> </w:t>
      </w:r>
      <w:r w:rsidR="00642515">
        <w:rPr>
          <w:rFonts w:ascii="Arial" w:hAnsi="Arial"/>
        </w:rPr>
        <w:t>«</w:t>
      </w:r>
      <w:r>
        <w:rPr>
          <w:rFonts w:ascii="Arial" w:hAnsi="Arial"/>
        </w:rPr>
        <w:t>Обладнання Оператора</w:t>
      </w:r>
      <w:r w:rsidR="00642515">
        <w:rPr>
          <w:rFonts w:ascii="Arial" w:hAnsi="Arial"/>
        </w:rPr>
        <w:t>»</w:t>
      </w:r>
      <w:r>
        <w:rPr>
          <w:rFonts w:ascii="Arial" w:hAnsi="Arial"/>
        </w:rPr>
        <w:t>) в Об’єктах сервітуту за умови, що внаслідок такого встановлення не порушуються конструктивна цілісність і функціональне призначення Об’єктів сервітуту та іншого спільного ма</w:t>
      </w:r>
      <w:bookmarkStart w:id="0" w:name="_GoBack"/>
      <w:bookmarkEnd w:id="0"/>
      <w:r>
        <w:rPr>
          <w:rFonts w:ascii="Arial" w:hAnsi="Arial"/>
        </w:rPr>
        <w:t xml:space="preserve">йна Будинків, та не обмежується можливість використання Об’єктів сервітуту та іншого спільного майна Будинків відповідно до їх функціонального призначення іншими особами, які мають на </w:t>
      </w:r>
      <w:r w:rsidRPr="0084765C">
        <w:rPr>
          <w:rFonts w:ascii="Arial" w:hAnsi="Arial"/>
        </w:rPr>
        <w:t xml:space="preserve">це право, та не обмежується можливість обслуговування та ремонту Об’єктів сервітуту та іншого спільного майна Будинків. Конкретне місце та спосіб встановлення </w:t>
      </w:r>
      <w:r>
        <w:rPr>
          <w:rFonts w:ascii="Arial" w:hAnsi="Arial"/>
        </w:rPr>
        <w:t xml:space="preserve">кожної складової частини Обладнання Оператора </w:t>
      </w:r>
      <w:r>
        <w:rPr>
          <w:rFonts w:ascii="Arial" w:hAnsi="Arial"/>
          <w:color w:val="3333FF"/>
        </w:rPr>
        <w:t>письмово</w:t>
      </w:r>
      <w:r>
        <w:rPr>
          <w:rFonts w:ascii="Arial" w:hAnsi="Arial"/>
        </w:rPr>
        <w:t xml:space="preserve"> узгоджуються Сторонами.</w:t>
      </w:r>
    </w:p>
    <w:p w:rsidR="00F42BC5" w:rsidRDefault="00881EAE">
      <w:pPr>
        <w:spacing w:after="113"/>
        <w:ind w:left="567" w:hanging="567"/>
        <w:jc w:val="both"/>
        <w:rPr>
          <w:rFonts w:ascii="Arial" w:hAnsi="Arial"/>
        </w:rPr>
      </w:pPr>
      <w:r>
        <w:rPr>
          <w:rFonts w:ascii="Arial" w:hAnsi="Arial"/>
        </w:rPr>
        <w:t>2.3.</w:t>
      </w:r>
      <w:r>
        <w:rPr>
          <w:rFonts w:ascii="Arial" w:hAnsi="Arial"/>
        </w:rPr>
        <w:tab/>
        <w:t>Сервітут не позбавляє співвласників Будинків, Об’єднання, а також інших осіб, яким таке право надане Об’єднанням, права користуватися спільним майном Будинків, у тому числі Об’єктами сервітуту.</w:t>
      </w:r>
    </w:p>
    <w:p w:rsidR="00F42BC5" w:rsidRDefault="00881EAE">
      <w:pPr>
        <w:spacing w:after="113"/>
        <w:ind w:left="567" w:hanging="567"/>
        <w:jc w:val="both"/>
        <w:rPr>
          <w:rFonts w:ascii="Arial" w:hAnsi="Arial"/>
        </w:rPr>
      </w:pPr>
      <w:r>
        <w:rPr>
          <w:rFonts w:ascii="Arial" w:hAnsi="Arial"/>
        </w:rPr>
        <w:t>2.4.</w:t>
      </w:r>
      <w:r>
        <w:rPr>
          <w:rFonts w:ascii="Arial" w:hAnsi="Arial"/>
        </w:rPr>
        <w:tab/>
        <w:t>Об’єднання має право надавати іншим особам сервітут на Об’єкти сервітуту.</w:t>
      </w:r>
    </w:p>
    <w:p w:rsidR="00F42BC5" w:rsidRDefault="00881EAE">
      <w:pPr>
        <w:spacing w:after="113"/>
        <w:ind w:left="567" w:hanging="567"/>
        <w:jc w:val="both"/>
        <w:rPr>
          <w:rFonts w:ascii="Arial" w:hAnsi="Arial"/>
        </w:rPr>
      </w:pPr>
      <w:r>
        <w:rPr>
          <w:rFonts w:ascii="Arial" w:hAnsi="Arial"/>
        </w:rPr>
        <w:t>2.5.</w:t>
      </w:r>
      <w:r>
        <w:rPr>
          <w:rFonts w:ascii="Arial" w:hAnsi="Arial"/>
        </w:rPr>
        <w:tab/>
        <w:t>Оператор зобов’язаний забезпечити справний стан Обладнання Оператора, його відповідність вимогам пожежної безпеки, вимогам санітарних норм і правил.</w:t>
      </w:r>
    </w:p>
    <w:p w:rsidR="00F42BC5" w:rsidRDefault="00881EAE">
      <w:pPr>
        <w:spacing w:after="113"/>
        <w:ind w:left="567" w:hanging="567"/>
        <w:jc w:val="both"/>
        <w:rPr>
          <w:rFonts w:ascii="Arial" w:hAnsi="Arial"/>
        </w:rPr>
      </w:pPr>
      <w:r>
        <w:rPr>
          <w:rFonts w:ascii="Arial" w:hAnsi="Arial"/>
        </w:rPr>
        <w:lastRenderedPageBreak/>
        <w:t>2.6.</w:t>
      </w:r>
      <w:r>
        <w:rPr>
          <w:rFonts w:ascii="Arial" w:hAnsi="Arial"/>
        </w:rPr>
        <w:tab/>
        <w:t>Встановлення, обслуговування і ремонт Обладнання Оператора останній зобов’язаний здійснювати із дотриманням вимог стандартів, норм і правил, встановлених чинним законодавством України.</w:t>
      </w:r>
    </w:p>
    <w:p w:rsidR="00F42BC5" w:rsidRDefault="00881EAE">
      <w:pPr>
        <w:spacing w:after="113"/>
        <w:ind w:left="567" w:hanging="567"/>
        <w:jc w:val="both"/>
        <w:rPr>
          <w:rFonts w:ascii="Arial" w:hAnsi="Arial"/>
        </w:rPr>
      </w:pPr>
      <w:r>
        <w:rPr>
          <w:rFonts w:ascii="Arial" w:hAnsi="Arial"/>
        </w:rPr>
        <w:t>2.7.</w:t>
      </w:r>
      <w:r>
        <w:rPr>
          <w:rFonts w:ascii="Arial" w:hAnsi="Arial"/>
        </w:rPr>
        <w:tab/>
        <w:t>Оператор має право безперешкодного доступу до Обладнання Оператора, розташованого в Об’єктах сервітуту. У разі, якщо доступ до Обладнання Оператора вимагає відкриття допоміжних приміщень із обмеженим доступом (</w:t>
      </w:r>
      <w:r>
        <w:rPr>
          <w:rFonts w:ascii="Arial" w:hAnsi="Arial"/>
          <w:color w:val="3333FF"/>
        </w:rPr>
        <w:t>машинних відділень ліфтів, приміщень електрощитових,</w:t>
      </w:r>
      <w:r>
        <w:rPr>
          <w:rFonts w:ascii="Arial" w:hAnsi="Arial"/>
        </w:rPr>
        <w:t xml:space="preserve"> горищ, технічних поверхів, підвалів, інших замкнених та/або опечатаних приміщень), такий доступ здійснюється Оператором за попереднім узгодженням із Об’єднанням та в присутності представника останнього. Оператор не має права самостійно здійснювати доступ до таких приміщень.</w:t>
      </w:r>
    </w:p>
    <w:p w:rsidR="00F42BC5" w:rsidRDefault="00881EAE">
      <w:pPr>
        <w:spacing w:after="113"/>
        <w:ind w:left="567" w:hanging="567"/>
        <w:jc w:val="both"/>
        <w:rPr>
          <w:rFonts w:ascii="Arial" w:hAnsi="Arial"/>
        </w:rPr>
      </w:pPr>
      <w:r>
        <w:rPr>
          <w:rFonts w:ascii="Arial" w:hAnsi="Arial"/>
        </w:rPr>
        <w:t>2.8.</w:t>
      </w:r>
      <w:r>
        <w:rPr>
          <w:rFonts w:ascii="Arial" w:hAnsi="Arial"/>
        </w:rPr>
        <w:tab/>
        <w:t>У разі необхідності приєднання Обладнання Оператора до мережі електропостачання Будинків, таке приєднання здійснюється виключно за попередньої письмової згоди Об’єднання, в місці (місцях) та в спосіб, що письмово узгоджені Сторонами. Оператор самостійно укладає договір із електропередавальною організацією для електропостачання Обладнання Оператора та самостійно здійснює оплату спожитої Обладнанням Оператора електричної енергії.</w:t>
      </w:r>
    </w:p>
    <w:p w:rsidR="00F42BC5" w:rsidRDefault="00881EAE">
      <w:pPr>
        <w:spacing w:after="113"/>
        <w:ind w:left="567" w:hanging="567"/>
        <w:jc w:val="both"/>
        <w:rPr>
          <w:rFonts w:ascii="Arial" w:hAnsi="Arial"/>
        </w:rPr>
      </w:pPr>
      <w:r>
        <w:rPr>
          <w:rFonts w:ascii="Arial" w:hAnsi="Arial"/>
        </w:rPr>
        <w:t>2.9.</w:t>
      </w:r>
      <w:r>
        <w:rPr>
          <w:rFonts w:ascii="Arial" w:hAnsi="Arial"/>
        </w:rPr>
        <w:tab/>
        <w:t xml:space="preserve">Виконання робіт зі встановлення, обслуговування та ремонту Обладнання Оператора в Об’єктах сервітуту Оператор має право здійснювати виключно </w:t>
      </w:r>
      <w:r>
        <w:rPr>
          <w:rFonts w:ascii="Arial" w:hAnsi="Arial"/>
          <w:color w:val="3333FF"/>
        </w:rPr>
        <w:t>з 8:00 по 19:00 годину в робочі дні</w:t>
      </w:r>
      <w:r>
        <w:rPr>
          <w:rFonts w:ascii="Arial" w:hAnsi="Arial"/>
        </w:rPr>
        <w:t>.</w:t>
      </w:r>
    </w:p>
    <w:p w:rsidR="00F42BC5" w:rsidRPr="0084765C" w:rsidRDefault="00881EAE">
      <w:pPr>
        <w:spacing w:after="113"/>
        <w:ind w:left="567" w:hanging="567"/>
        <w:jc w:val="both"/>
        <w:rPr>
          <w:rFonts w:ascii="Arial" w:hAnsi="Arial"/>
        </w:rPr>
      </w:pPr>
      <w:r w:rsidRPr="0084765C">
        <w:rPr>
          <w:rFonts w:ascii="Arial" w:hAnsi="Arial"/>
        </w:rPr>
        <w:t>2.10.</w:t>
      </w:r>
      <w:r w:rsidRPr="0084765C">
        <w:rPr>
          <w:rFonts w:ascii="Arial" w:hAnsi="Arial"/>
        </w:rPr>
        <w:tab/>
        <w:t>У разі, якщо встановлене Обладнання Оператора перешкоджає виконанню Об’єднанням обслуговування та/або ремонту Об’єктів сервітуту або іншого спільного майна Будинків, Оператор зобов’язаний на письмову вимогу Об’єднання перемістити таке Обладнання в місце, узгоджене з Об’єднанням, не пізніше як протягом двох місяців після надходження такої вимоги від Об’єднання.</w:t>
      </w:r>
    </w:p>
    <w:p w:rsidR="00F42BC5" w:rsidRDefault="00881EAE">
      <w:pPr>
        <w:spacing w:after="113"/>
        <w:ind w:left="567" w:hanging="567"/>
        <w:jc w:val="both"/>
        <w:rPr>
          <w:rFonts w:ascii="Arial" w:hAnsi="Arial"/>
        </w:rPr>
      </w:pPr>
      <w:r>
        <w:rPr>
          <w:rFonts w:ascii="Arial" w:hAnsi="Arial"/>
        </w:rPr>
        <w:t>2.11.</w:t>
      </w:r>
      <w:r>
        <w:rPr>
          <w:rFonts w:ascii="Arial" w:hAnsi="Arial"/>
        </w:rPr>
        <w:tab/>
        <w:t>Сервітут не підлягає відчуженню.</w:t>
      </w:r>
    </w:p>
    <w:p w:rsidR="00F42BC5" w:rsidRDefault="00881EAE">
      <w:pPr>
        <w:spacing w:after="113"/>
        <w:ind w:left="567" w:hanging="567"/>
        <w:jc w:val="both"/>
        <w:rPr>
          <w:rFonts w:ascii="Arial" w:hAnsi="Arial"/>
        </w:rPr>
      </w:pPr>
      <w:r>
        <w:rPr>
          <w:rFonts w:ascii="Arial" w:hAnsi="Arial"/>
        </w:rPr>
        <w:t>2.12.</w:t>
      </w:r>
      <w:r>
        <w:rPr>
          <w:rFonts w:ascii="Arial" w:hAnsi="Arial"/>
        </w:rPr>
        <w:tab/>
        <w:t>Сервітут встановлюється на строк дії цього Договору.</w:t>
      </w:r>
    </w:p>
    <w:p w:rsidR="00F42BC5" w:rsidRDefault="00881EAE">
      <w:pPr>
        <w:spacing w:after="113"/>
        <w:ind w:left="567" w:hanging="567"/>
        <w:jc w:val="both"/>
        <w:rPr>
          <w:rFonts w:ascii="Arial" w:hAnsi="Arial"/>
        </w:rPr>
      </w:pPr>
      <w:r>
        <w:rPr>
          <w:rFonts w:ascii="Arial" w:hAnsi="Arial"/>
        </w:rPr>
        <w:t>2.13.</w:t>
      </w:r>
      <w:r>
        <w:rPr>
          <w:rFonts w:ascii="Arial" w:hAnsi="Arial"/>
        </w:rPr>
        <w:tab/>
        <w:t xml:space="preserve">За користування сервітутом Оператор вносить плату в розмірі та в порядку, визначених </w:t>
      </w:r>
      <w:proofErr w:type="spellStart"/>
      <w:r>
        <w:rPr>
          <w:rFonts w:ascii="Arial" w:hAnsi="Arial"/>
        </w:rPr>
        <w:t>п.п</w:t>
      </w:r>
      <w:proofErr w:type="spellEnd"/>
      <w:r>
        <w:rPr>
          <w:rFonts w:ascii="Arial" w:hAnsi="Arial"/>
        </w:rPr>
        <w:t>. 3.1 - 3.3 цього Договору.</w:t>
      </w:r>
    </w:p>
    <w:p w:rsidR="00F42BC5" w:rsidRDefault="00F42BC5">
      <w:pPr>
        <w:spacing w:after="113"/>
        <w:ind w:left="567" w:hanging="567"/>
        <w:jc w:val="both"/>
        <w:rPr>
          <w:rFonts w:ascii="Arial" w:hAnsi="Arial"/>
        </w:rPr>
      </w:pPr>
    </w:p>
    <w:p w:rsidR="00F42BC5" w:rsidRDefault="00881EAE">
      <w:pPr>
        <w:spacing w:after="113"/>
        <w:ind w:left="567" w:hanging="567"/>
        <w:jc w:val="center"/>
        <w:rPr>
          <w:rFonts w:ascii="Arial" w:hAnsi="Arial"/>
          <w:b/>
          <w:bCs/>
        </w:rPr>
      </w:pPr>
      <w:r>
        <w:rPr>
          <w:rFonts w:ascii="Arial" w:hAnsi="Arial"/>
          <w:b/>
          <w:bCs/>
        </w:rPr>
        <w:t>3. Плата за користування сервітутом</w:t>
      </w:r>
    </w:p>
    <w:p w:rsidR="00F42BC5" w:rsidRDefault="00881EAE">
      <w:pPr>
        <w:spacing w:after="113"/>
        <w:ind w:left="567" w:hanging="567"/>
        <w:jc w:val="both"/>
        <w:rPr>
          <w:rFonts w:ascii="Arial" w:hAnsi="Arial"/>
        </w:rPr>
      </w:pPr>
      <w:r>
        <w:rPr>
          <w:rFonts w:ascii="Arial" w:hAnsi="Arial"/>
        </w:rPr>
        <w:t>3.1.</w:t>
      </w:r>
      <w:r>
        <w:rPr>
          <w:rFonts w:ascii="Arial" w:hAnsi="Arial"/>
        </w:rPr>
        <w:tab/>
        <w:t xml:space="preserve">За користування сервітутом Оператор вносить Об’єднанню плату в розмірі </w:t>
      </w:r>
      <w:r>
        <w:rPr>
          <w:rFonts w:ascii="Arial" w:hAnsi="Arial"/>
          <w:color w:val="3333FF"/>
        </w:rPr>
        <w:t>300,00</w:t>
      </w:r>
      <w:r w:rsidR="00642515">
        <w:rPr>
          <w:rFonts w:ascii="Arial" w:hAnsi="Arial"/>
        </w:rPr>
        <w:t> </w:t>
      </w:r>
      <w:r>
        <w:rPr>
          <w:rFonts w:ascii="Arial" w:hAnsi="Arial"/>
        </w:rPr>
        <w:t>грн (</w:t>
      </w:r>
      <w:r>
        <w:rPr>
          <w:rFonts w:ascii="Arial" w:hAnsi="Arial"/>
          <w:color w:val="3333FF"/>
        </w:rPr>
        <w:t>триста</w:t>
      </w:r>
      <w:r>
        <w:rPr>
          <w:rFonts w:ascii="Arial" w:hAnsi="Arial"/>
        </w:rPr>
        <w:t xml:space="preserve"> гривень 00 коп.) на місяць, без податку на додану вартість (Об’єднання не є платником ПДВ).</w:t>
      </w:r>
    </w:p>
    <w:p w:rsidR="00F42BC5" w:rsidRDefault="00881EAE">
      <w:pPr>
        <w:spacing w:after="113"/>
        <w:ind w:left="567" w:hanging="567"/>
        <w:jc w:val="both"/>
        <w:rPr>
          <w:rFonts w:ascii="Arial" w:hAnsi="Arial"/>
        </w:rPr>
      </w:pPr>
      <w:r>
        <w:rPr>
          <w:rFonts w:ascii="Arial" w:hAnsi="Arial"/>
        </w:rPr>
        <w:t>3.2.</w:t>
      </w:r>
      <w:r>
        <w:rPr>
          <w:rFonts w:ascii="Arial" w:hAnsi="Arial"/>
        </w:rPr>
        <w:tab/>
        <w:t xml:space="preserve">Визначена п.3.1 цього Договору плата вноситься Оператором на банківський рахунок Об’єднання </w:t>
      </w:r>
      <w:r>
        <w:rPr>
          <w:rFonts w:ascii="Arial" w:hAnsi="Arial"/>
          <w:color w:val="3333FF"/>
        </w:rPr>
        <w:t>щоквартально</w:t>
      </w:r>
      <w:r>
        <w:rPr>
          <w:rFonts w:ascii="Arial" w:hAnsi="Arial"/>
        </w:rPr>
        <w:t xml:space="preserve">, не пізніше </w:t>
      </w:r>
      <w:r w:rsidR="00642515">
        <w:rPr>
          <w:rFonts w:ascii="Arial" w:hAnsi="Arial"/>
          <w:color w:val="3333FF"/>
        </w:rPr>
        <w:t>«</w:t>
      </w:r>
      <w:r>
        <w:rPr>
          <w:rFonts w:ascii="Arial" w:hAnsi="Arial"/>
          <w:color w:val="3333FF"/>
        </w:rPr>
        <w:t>15</w:t>
      </w:r>
      <w:r w:rsidR="00642515">
        <w:rPr>
          <w:rFonts w:ascii="Arial" w:hAnsi="Arial"/>
          <w:color w:val="3333FF"/>
        </w:rPr>
        <w:t>»</w:t>
      </w:r>
      <w:r>
        <w:rPr>
          <w:rFonts w:ascii="Arial" w:hAnsi="Arial"/>
          <w:color w:val="3333FF"/>
        </w:rPr>
        <w:t xml:space="preserve"> числа першого місяця</w:t>
      </w:r>
      <w:r>
        <w:rPr>
          <w:rFonts w:ascii="Arial" w:hAnsi="Arial"/>
        </w:rPr>
        <w:t xml:space="preserve"> кварталу, за який вноситься плата. Плата за </w:t>
      </w:r>
      <w:r>
        <w:rPr>
          <w:rFonts w:ascii="Arial" w:hAnsi="Arial"/>
          <w:color w:val="3333FF"/>
        </w:rPr>
        <w:t>грудень 2016</w:t>
      </w:r>
      <w:r>
        <w:rPr>
          <w:rFonts w:ascii="Arial" w:hAnsi="Arial"/>
        </w:rPr>
        <w:t xml:space="preserve"> року в розмірі </w:t>
      </w:r>
      <w:r>
        <w:rPr>
          <w:rFonts w:ascii="Arial" w:hAnsi="Arial"/>
          <w:color w:val="3333FF"/>
        </w:rPr>
        <w:t>300,00</w:t>
      </w:r>
      <w:r w:rsidR="00642515">
        <w:rPr>
          <w:rFonts w:ascii="Arial" w:hAnsi="Arial"/>
        </w:rPr>
        <w:t> грн</w:t>
      </w:r>
      <w:r>
        <w:rPr>
          <w:rFonts w:ascii="Arial" w:hAnsi="Arial"/>
        </w:rPr>
        <w:t xml:space="preserve"> (</w:t>
      </w:r>
      <w:r>
        <w:rPr>
          <w:rFonts w:ascii="Arial" w:hAnsi="Arial"/>
          <w:color w:val="3333FF"/>
        </w:rPr>
        <w:t>триста</w:t>
      </w:r>
      <w:r>
        <w:rPr>
          <w:rFonts w:ascii="Arial" w:hAnsi="Arial"/>
        </w:rPr>
        <w:t xml:space="preserve"> гривень 00 коп.) вноситься не пізніше </w:t>
      </w:r>
      <w:r w:rsidR="00642515">
        <w:rPr>
          <w:rFonts w:ascii="Arial" w:hAnsi="Arial"/>
          <w:color w:val="3333FF"/>
        </w:rPr>
        <w:t>«</w:t>
      </w:r>
      <w:r>
        <w:rPr>
          <w:rFonts w:ascii="Arial" w:hAnsi="Arial"/>
          <w:color w:val="3333FF"/>
        </w:rPr>
        <w:t>15</w:t>
      </w:r>
      <w:r w:rsidR="00642515">
        <w:rPr>
          <w:rFonts w:ascii="Arial" w:hAnsi="Arial"/>
          <w:color w:val="3333FF"/>
        </w:rPr>
        <w:t>»</w:t>
      </w:r>
      <w:r>
        <w:rPr>
          <w:rFonts w:ascii="Arial" w:hAnsi="Arial"/>
          <w:color w:val="3333FF"/>
        </w:rPr>
        <w:t xml:space="preserve"> грудня 2016</w:t>
      </w:r>
      <w:r>
        <w:rPr>
          <w:rFonts w:ascii="Arial" w:hAnsi="Arial"/>
        </w:rPr>
        <w:t xml:space="preserve"> року.</w:t>
      </w:r>
    </w:p>
    <w:p w:rsidR="00F42BC5" w:rsidRDefault="00881EAE">
      <w:pPr>
        <w:pBdr>
          <w:left w:val="single" w:sz="2" w:space="1" w:color="000000"/>
        </w:pBdr>
        <w:shd w:val="clear" w:color="auto" w:fill="CCCCCC"/>
        <w:spacing w:after="113"/>
        <w:jc w:val="both"/>
        <w:rPr>
          <w:rFonts w:ascii="Arial" w:hAnsi="Arial"/>
          <w:i/>
          <w:iCs/>
          <w:sz w:val="20"/>
          <w:szCs w:val="20"/>
        </w:rPr>
      </w:pPr>
      <w:r>
        <w:rPr>
          <w:rFonts w:ascii="Arial" w:hAnsi="Arial"/>
          <w:i/>
          <w:iCs/>
          <w:sz w:val="20"/>
          <w:szCs w:val="20"/>
        </w:rPr>
        <w:t>Альтернативна редакція п.3.1 і 3.2 - з разовим першим платежем та наступними регулярними (актуально для ОСББ, які упорядковують відносини із операторами, що вже фактично працюють у будинках, але не мали укладених договорів і не вносили плати за користування сервітутом):</w:t>
      </w:r>
    </w:p>
    <w:p w:rsidR="00F42BC5" w:rsidRDefault="00881EAE">
      <w:pPr>
        <w:pBdr>
          <w:left w:val="single" w:sz="2" w:space="1" w:color="000000"/>
        </w:pBdr>
        <w:shd w:val="clear" w:color="auto" w:fill="CCCCCC"/>
        <w:spacing w:after="113"/>
        <w:ind w:left="567" w:hanging="567"/>
        <w:jc w:val="both"/>
        <w:rPr>
          <w:rFonts w:ascii="Arial" w:hAnsi="Arial"/>
          <w:sz w:val="20"/>
          <w:szCs w:val="20"/>
        </w:rPr>
      </w:pPr>
      <w:r>
        <w:rPr>
          <w:rFonts w:ascii="Arial" w:hAnsi="Arial"/>
          <w:sz w:val="20"/>
          <w:szCs w:val="20"/>
        </w:rPr>
        <w:t>3.1.</w:t>
      </w:r>
      <w:r>
        <w:rPr>
          <w:rFonts w:ascii="Arial" w:hAnsi="Arial"/>
          <w:sz w:val="20"/>
          <w:szCs w:val="20"/>
        </w:rPr>
        <w:tab/>
        <w:t>За користування сервітутом Оператор вносить Об’єднанню плату в розмірі:</w:t>
      </w:r>
    </w:p>
    <w:p w:rsidR="00F42BC5" w:rsidRDefault="00881EAE">
      <w:pPr>
        <w:pBdr>
          <w:left w:val="single" w:sz="2" w:space="1" w:color="000000"/>
        </w:pBdr>
        <w:shd w:val="clear" w:color="auto" w:fill="CCCCCC"/>
        <w:spacing w:after="113"/>
        <w:ind w:left="850" w:hanging="850"/>
        <w:jc w:val="both"/>
        <w:rPr>
          <w:rFonts w:ascii="Arial" w:hAnsi="Arial"/>
          <w:sz w:val="20"/>
          <w:szCs w:val="20"/>
        </w:rPr>
      </w:pPr>
      <w:r>
        <w:rPr>
          <w:rFonts w:ascii="Arial" w:hAnsi="Arial"/>
          <w:i/>
          <w:iCs/>
          <w:color w:val="000000"/>
          <w:sz w:val="20"/>
          <w:szCs w:val="20"/>
        </w:rPr>
        <w:t>3.1.1.</w:t>
      </w:r>
      <w:r>
        <w:rPr>
          <w:rFonts w:ascii="Arial" w:hAnsi="Arial"/>
          <w:color w:val="000000"/>
          <w:sz w:val="20"/>
          <w:szCs w:val="20"/>
        </w:rPr>
        <w:tab/>
      </w:r>
      <w:r>
        <w:rPr>
          <w:rFonts w:ascii="Arial" w:hAnsi="Arial"/>
          <w:color w:val="3333FF"/>
          <w:sz w:val="20"/>
          <w:szCs w:val="20"/>
        </w:rPr>
        <w:t>3000,00</w:t>
      </w:r>
      <w:r>
        <w:rPr>
          <w:rFonts w:ascii="Arial" w:hAnsi="Arial"/>
          <w:sz w:val="20"/>
          <w:szCs w:val="20"/>
        </w:rPr>
        <w:t xml:space="preserve"> грн (</w:t>
      </w:r>
      <w:r>
        <w:rPr>
          <w:rFonts w:ascii="Arial" w:hAnsi="Arial"/>
          <w:color w:val="3333FF"/>
          <w:sz w:val="20"/>
          <w:szCs w:val="20"/>
        </w:rPr>
        <w:t>три тисячі</w:t>
      </w:r>
      <w:r>
        <w:rPr>
          <w:rFonts w:ascii="Arial" w:hAnsi="Arial"/>
          <w:sz w:val="20"/>
          <w:szCs w:val="20"/>
        </w:rPr>
        <w:t xml:space="preserve"> гривень 00 коп.) без податку на додану вартість (Об’єднання не є </w:t>
      </w:r>
      <w:r>
        <w:rPr>
          <w:rFonts w:ascii="Arial" w:hAnsi="Arial"/>
          <w:sz w:val="20"/>
          <w:szCs w:val="20"/>
        </w:rPr>
        <w:lastRenderedPageBreak/>
        <w:t xml:space="preserve">платником ПДВ) - </w:t>
      </w:r>
      <w:proofErr w:type="spellStart"/>
      <w:r>
        <w:rPr>
          <w:rFonts w:ascii="Arial" w:hAnsi="Arial"/>
          <w:sz w:val="20"/>
          <w:szCs w:val="20"/>
        </w:rPr>
        <w:t>разово</w:t>
      </w:r>
      <w:proofErr w:type="spellEnd"/>
      <w:r>
        <w:rPr>
          <w:rFonts w:ascii="Arial" w:hAnsi="Arial"/>
          <w:sz w:val="20"/>
          <w:szCs w:val="20"/>
        </w:rPr>
        <w:t xml:space="preserve"> при укладенні цього Договору,</w:t>
      </w:r>
    </w:p>
    <w:p w:rsidR="00F42BC5" w:rsidRDefault="00881EAE">
      <w:pPr>
        <w:pBdr>
          <w:left w:val="single" w:sz="2" w:space="1" w:color="000000"/>
        </w:pBdr>
        <w:shd w:val="clear" w:color="auto" w:fill="CCCCCC"/>
        <w:spacing w:after="113"/>
        <w:ind w:left="850" w:hanging="850"/>
        <w:jc w:val="both"/>
        <w:rPr>
          <w:rFonts w:ascii="Arial" w:hAnsi="Arial"/>
          <w:sz w:val="20"/>
          <w:szCs w:val="20"/>
        </w:rPr>
      </w:pPr>
      <w:r>
        <w:rPr>
          <w:rFonts w:ascii="Arial" w:hAnsi="Arial"/>
          <w:i/>
          <w:iCs/>
          <w:color w:val="000000"/>
          <w:sz w:val="20"/>
          <w:szCs w:val="20"/>
        </w:rPr>
        <w:t>3.1.2.</w:t>
      </w:r>
      <w:r>
        <w:rPr>
          <w:rFonts w:ascii="Arial" w:hAnsi="Arial"/>
          <w:color w:val="000000"/>
          <w:sz w:val="20"/>
          <w:szCs w:val="20"/>
        </w:rPr>
        <w:tab/>
      </w:r>
      <w:r>
        <w:rPr>
          <w:rFonts w:ascii="Arial" w:hAnsi="Arial"/>
          <w:color w:val="3333FF"/>
          <w:sz w:val="20"/>
          <w:szCs w:val="20"/>
        </w:rPr>
        <w:t>300,00</w:t>
      </w:r>
      <w:r w:rsidR="00642515">
        <w:rPr>
          <w:rFonts w:ascii="Arial" w:hAnsi="Arial"/>
          <w:sz w:val="20"/>
          <w:szCs w:val="20"/>
        </w:rPr>
        <w:t xml:space="preserve"> грн</w:t>
      </w:r>
      <w:r>
        <w:rPr>
          <w:rFonts w:ascii="Arial" w:hAnsi="Arial"/>
          <w:sz w:val="20"/>
          <w:szCs w:val="20"/>
        </w:rPr>
        <w:t xml:space="preserve"> (</w:t>
      </w:r>
      <w:r>
        <w:rPr>
          <w:rFonts w:ascii="Arial" w:hAnsi="Arial"/>
          <w:color w:val="3333FF"/>
          <w:sz w:val="20"/>
          <w:szCs w:val="20"/>
        </w:rPr>
        <w:t>триста</w:t>
      </w:r>
      <w:r>
        <w:rPr>
          <w:rFonts w:ascii="Arial" w:hAnsi="Arial"/>
          <w:sz w:val="20"/>
          <w:szCs w:val="20"/>
        </w:rPr>
        <w:t xml:space="preserve"> гривень 00 коп.) на місяць, без податку на додану вартість, - регулярно протягом строку дії цього Договору.</w:t>
      </w:r>
    </w:p>
    <w:p w:rsidR="00F42BC5" w:rsidRDefault="00881EAE">
      <w:pPr>
        <w:pBdr>
          <w:left w:val="single" w:sz="2" w:space="1" w:color="000000"/>
        </w:pBdr>
        <w:shd w:val="clear" w:color="auto" w:fill="CCCCCC"/>
        <w:spacing w:after="113"/>
        <w:ind w:left="567" w:hanging="567"/>
        <w:jc w:val="both"/>
        <w:rPr>
          <w:rFonts w:ascii="Arial" w:hAnsi="Arial"/>
          <w:sz w:val="20"/>
          <w:szCs w:val="20"/>
        </w:rPr>
      </w:pPr>
      <w:r>
        <w:rPr>
          <w:rFonts w:ascii="Arial" w:hAnsi="Arial"/>
          <w:sz w:val="20"/>
          <w:szCs w:val="20"/>
        </w:rPr>
        <w:t>3.2.</w:t>
      </w:r>
      <w:r>
        <w:rPr>
          <w:rFonts w:ascii="Arial" w:hAnsi="Arial"/>
          <w:sz w:val="20"/>
          <w:szCs w:val="20"/>
        </w:rPr>
        <w:tab/>
        <w:t>Визначена п.3.1 цього Договору плата вноситься  Оператором на банківський рахунок Об’єднання:</w:t>
      </w:r>
    </w:p>
    <w:p w:rsidR="00F42BC5" w:rsidRDefault="00881EAE">
      <w:pPr>
        <w:pBdr>
          <w:left w:val="single" w:sz="2" w:space="1" w:color="000000"/>
        </w:pBdr>
        <w:shd w:val="clear" w:color="auto" w:fill="CCCCCC"/>
        <w:spacing w:after="113"/>
        <w:ind w:left="907" w:hanging="907"/>
        <w:jc w:val="both"/>
        <w:rPr>
          <w:rFonts w:ascii="Arial" w:hAnsi="Arial"/>
          <w:sz w:val="20"/>
          <w:szCs w:val="20"/>
        </w:rPr>
      </w:pPr>
      <w:r>
        <w:rPr>
          <w:rFonts w:ascii="Arial" w:hAnsi="Arial"/>
          <w:i/>
          <w:iCs/>
          <w:sz w:val="20"/>
          <w:szCs w:val="20"/>
        </w:rPr>
        <w:t>3.2.1.</w:t>
      </w:r>
      <w:r>
        <w:rPr>
          <w:rFonts w:ascii="Arial" w:hAnsi="Arial"/>
          <w:sz w:val="20"/>
          <w:szCs w:val="20"/>
        </w:rPr>
        <w:tab/>
        <w:t xml:space="preserve">разова плата, визначена п.3.1.1 цього Договору - не пізніше </w:t>
      </w:r>
      <w:r>
        <w:rPr>
          <w:rFonts w:ascii="Arial" w:hAnsi="Arial"/>
          <w:color w:val="3333FF"/>
          <w:sz w:val="20"/>
          <w:szCs w:val="20"/>
        </w:rPr>
        <w:t>15 календарних днів</w:t>
      </w:r>
      <w:r>
        <w:rPr>
          <w:rFonts w:ascii="Arial" w:hAnsi="Arial"/>
          <w:sz w:val="20"/>
          <w:szCs w:val="20"/>
        </w:rPr>
        <w:t xml:space="preserve"> після укладення цього Договору,</w:t>
      </w:r>
    </w:p>
    <w:p w:rsidR="00F42BC5" w:rsidRDefault="00881EAE">
      <w:pPr>
        <w:pBdr>
          <w:left w:val="single" w:sz="2" w:space="1" w:color="000000"/>
        </w:pBdr>
        <w:shd w:val="clear" w:color="auto" w:fill="CCCCCC"/>
        <w:spacing w:after="113"/>
        <w:ind w:left="907" w:hanging="907"/>
        <w:jc w:val="both"/>
        <w:rPr>
          <w:rFonts w:ascii="Arial" w:hAnsi="Arial"/>
          <w:sz w:val="20"/>
          <w:szCs w:val="20"/>
        </w:rPr>
      </w:pPr>
      <w:r>
        <w:rPr>
          <w:rFonts w:ascii="Arial" w:hAnsi="Arial"/>
          <w:i/>
          <w:iCs/>
          <w:sz w:val="20"/>
          <w:szCs w:val="20"/>
        </w:rPr>
        <w:t>3.2.2.</w:t>
      </w:r>
      <w:r>
        <w:rPr>
          <w:rFonts w:ascii="Arial" w:hAnsi="Arial"/>
          <w:sz w:val="20"/>
          <w:szCs w:val="20"/>
        </w:rPr>
        <w:tab/>
        <w:t xml:space="preserve">регулярна плата, визначена п.3.1.2 цього Договору - не пізніше </w:t>
      </w:r>
      <w:r w:rsidR="00642515">
        <w:rPr>
          <w:rFonts w:ascii="Arial" w:hAnsi="Arial"/>
          <w:color w:val="3333FF"/>
          <w:sz w:val="20"/>
          <w:szCs w:val="20"/>
        </w:rPr>
        <w:t>«</w:t>
      </w:r>
      <w:r>
        <w:rPr>
          <w:rFonts w:ascii="Arial" w:hAnsi="Arial"/>
          <w:color w:val="3333FF"/>
          <w:sz w:val="20"/>
          <w:szCs w:val="20"/>
        </w:rPr>
        <w:t>15</w:t>
      </w:r>
      <w:r w:rsidR="00642515">
        <w:rPr>
          <w:rFonts w:ascii="Arial" w:hAnsi="Arial"/>
          <w:color w:val="3333FF"/>
          <w:sz w:val="20"/>
          <w:szCs w:val="20"/>
        </w:rPr>
        <w:t>»</w:t>
      </w:r>
      <w:r>
        <w:rPr>
          <w:rFonts w:ascii="Arial" w:hAnsi="Arial"/>
          <w:color w:val="3333FF"/>
          <w:sz w:val="20"/>
          <w:szCs w:val="20"/>
        </w:rPr>
        <w:t xml:space="preserve"> числа першого місяця</w:t>
      </w:r>
      <w:r>
        <w:rPr>
          <w:rFonts w:ascii="Arial" w:hAnsi="Arial"/>
          <w:sz w:val="20"/>
          <w:szCs w:val="20"/>
        </w:rPr>
        <w:t xml:space="preserve"> кварталу, за який вноситься плата. Плата за </w:t>
      </w:r>
      <w:r>
        <w:rPr>
          <w:rFonts w:ascii="Arial" w:hAnsi="Arial"/>
          <w:color w:val="3333FF"/>
          <w:sz w:val="20"/>
          <w:szCs w:val="20"/>
        </w:rPr>
        <w:t>грудень 2016</w:t>
      </w:r>
      <w:r>
        <w:rPr>
          <w:rFonts w:ascii="Arial" w:hAnsi="Arial"/>
          <w:sz w:val="20"/>
          <w:szCs w:val="20"/>
        </w:rPr>
        <w:t xml:space="preserve"> року в розмірі </w:t>
      </w:r>
      <w:r>
        <w:rPr>
          <w:rFonts w:ascii="Arial" w:hAnsi="Arial"/>
          <w:color w:val="3333FF"/>
          <w:sz w:val="20"/>
          <w:szCs w:val="20"/>
        </w:rPr>
        <w:t>300,00</w:t>
      </w:r>
      <w:r w:rsidR="00642515">
        <w:rPr>
          <w:rFonts w:ascii="Arial" w:hAnsi="Arial"/>
          <w:sz w:val="20"/>
          <w:szCs w:val="20"/>
        </w:rPr>
        <w:t xml:space="preserve"> грн</w:t>
      </w:r>
      <w:r>
        <w:rPr>
          <w:rFonts w:ascii="Arial" w:hAnsi="Arial"/>
          <w:sz w:val="20"/>
          <w:szCs w:val="20"/>
        </w:rPr>
        <w:t xml:space="preserve"> (</w:t>
      </w:r>
      <w:r>
        <w:rPr>
          <w:rFonts w:ascii="Arial" w:hAnsi="Arial"/>
          <w:color w:val="3333FF"/>
          <w:sz w:val="20"/>
          <w:szCs w:val="20"/>
        </w:rPr>
        <w:t>триста</w:t>
      </w:r>
      <w:r>
        <w:rPr>
          <w:rFonts w:ascii="Arial" w:hAnsi="Arial"/>
          <w:sz w:val="20"/>
          <w:szCs w:val="20"/>
        </w:rPr>
        <w:t xml:space="preserve"> гривень 00 коп.) вноситься не пізніше </w:t>
      </w:r>
      <w:r w:rsidR="00642515">
        <w:rPr>
          <w:rFonts w:ascii="Arial" w:hAnsi="Arial"/>
          <w:color w:val="3333FF"/>
          <w:sz w:val="20"/>
          <w:szCs w:val="20"/>
        </w:rPr>
        <w:t>«15»</w:t>
      </w:r>
      <w:r>
        <w:rPr>
          <w:rFonts w:ascii="Arial" w:hAnsi="Arial"/>
          <w:color w:val="3333FF"/>
          <w:sz w:val="20"/>
          <w:szCs w:val="20"/>
        </w:rPr>
        <w:t xml:space="preserve"> грудня 2016</w:t>
      </w:r>
      <w:r>
        <w:rPr>
          <w:rFonts w:ascii="Arial" w:hAnsi="Arial"/>
          <w:sz w:val="20"/>
          <w:szCs w:val="20"/>
        </w:rPr>
        <w:t xml:space="preserve"> року.</w:t>
      </w:r>
    </w:p>
    <w:p w:rsidR="00F42BC5" w:rsidRDefault="00881EAE">
      <w:pPr>
        <w:spacing w:after="113"/>
        <w:ind w:left="567" w:hanging="567"/>
        <w:jc w:val="both"/>
        <w:rPr>
          <w:rFonts w:ascii="Arial" w:hAnsi="Arial"/>
        </w:rPr>
      </w:pPr>
      <w:r>
        <w:rPr>
          <w:rFonts w:ascii="Arial" w:hAnsi="Arial"/>
        </w:rPr>
        <w:t>3.3.</w:t>
      </w:r>
      <w:r>
        <w:rPr>
          <w:rFonts w:ascii="Arial" w:hAnsi="Arial"/>
        </w:rPr>
        <w:tab/>
        <w:t xml:space="preserve">Підставою для внесення Оператором Об’єднанню плати за користування сервітутом є цей Договір та надані </w:t>
      </w:r>
      <w:proofErr w:type="spellStart"/>
      <w:r>
        <w:rPr>
          <w:rFonts w:ascii="Arial" w:hAnsi="Arial"/>
        </w:rPr>
        <w:t>Об’єданням</w:t>
      </w:r>
      <w:proofErr w:type="spellEnd"/>
      <w:r>
        <w:rPr>
          <w:rFonts w:ascii="Arial" w:hAnsi="Arial"/>
        </w:rPr>
        <w:t xml:space="preserve"> рахунки.</w:t>
      </w:r>
    </w:p>
    <w:p w:rsidR="00F42BC5" w:rsidRDefault="00881EAE">
      <w:pPr>
        <w:spacing w:after="113"/>
        <w:ind w:left="567" w:hanging="567"/>
        <w:jc w:val="both"/>
        <w:rPr>
          <w:rFonts w:ascii="Arial" w:hAnsi="Arial"/>
        </w:rPr>
      </w:pPr>
      <w:r>
        <w:rPr>
          <w:rFonts w:ascii="Arial" w:hAnsi="Arial"/>
        </w:rPr>
        <w:t>3.4.</w:t>
      </w:r>
      <w:r>
        <w:rPr>
          <w:rFonts w:ascii="Arial" w:hAnsi="Arial"/>
        </w:rPr>
        <w:tab/>
        <w:t xml:space="preserve">Об’єднання надає Операторові рахунки на внесення плати за користування сервітутом листом на адресу Оператора, визначену цим Договором, не пізніше </w:t>
      </w:r>
      <w:r w:rsidR="00642515">
        <w:rPr>
          <w:rFonts w:ascii="Arial" w:hAnsi="Arial"/>
          <w:color w:val="3333FF"/>
        </w:rPr>
        <w:t>«</w:t>
      </w:r>
      <w:r>
        <w:rPr>
          <w:rFonts w:ascii="Arial" w:hAnsi="Arial"/>
          <w:color w:val="3333FF"/>
        </w:rPr>
        <w:t>01</w:t>
      </w:r>
      <w:r w:rsidR="00642515">
        <w:rPr>
          <w:rFonts w:ascii="Arial" w:hAnsi="Arial"/>
          <w:color w:val="3333FF"/>
        </w:rPr>
        <w:t>»</w:t>
      </w:r>
      <w:r>
        <w:rPr>
          <w:rFonts w:ascii="Arial" w:hAnsi="Arial"/>
          <w:color w:val="3333FF"/>
        </w:rPr>
        <w:t xml:space="preserve"> числа першого місяця</w:t>
      </w:r>
      <w:r>
        <w:rPr>
          <w:rFonts w:ascii="Arial" w:hAnsi="Arial"/>
        </w:rPr>
        <w:t xml:space="preserve"> кварталу, за який вноситься плата.</w:t>
      </w:r>
    </w:p>
    <w:p w:rsidR="00F42BC5" w:rsidRDefault="00881EAE">
      <w:pPr>
        <w:spacing w:after="113"/>
        <w:ind w:left="567" w:hanging="567"/>
        <w:jc w:val="both"/>
        <w:rPr>
          <w:rFonts w:ascii="Arial" w:hAnsi="Arial"/>
          <w:sz w:val="20"/>
          <w:szCs w:val="20"/>
        </w:rPr>
      </w:pPr>
      <w:r>
        <w:rPr>
          <w:rFonts w:ascii="Arial" w:hAnsi="Arial"/>
        </w:rPr>
        <w:t>3.5.</w:t>
      </w:r>
      <w:r>
        <w:rPr>
          <w:rFonts w:ascii="Arial" w:hAnsi="Arial"/>
        </w:rPr>
        <w:tab/>
        <w:t>Плата за користування сервітутом, внесена Оператором, використовується Об’єднанням на потреби статутної діяльності Об’єднання.</w:t>
      </w:r>
    </w:p>
    <w:p w:rsidR="00F42BC5" w:rsidRDefault="00F42BC5">
      <w:pPr>
        <w:spacing w:after="113"/>
        <w:ind w:left="567" w:hanging="567"/>
        <w:jc w:val="both"/>
        <w:rPr>
          <w:rFonts w:ascii="Arial" w:hAnsi="Arial"/>
        </w:rPr>
      </w:pPr>
    </w:p>
    <w:p w:rsidR="00F42BC5" w:rsidRDefault="00881EAE">
      <w:pPr>
        <w:spacing w:after="113"/>
        <w:ind w:left="567" w:hanging="567"/>
        <w:jc w:val="center"/>
        <w:rPr>
          <w:rFonts w:ascii="Arial" w:hAnsi="Arial"/>
          <w:b/>
          <w:bCs/>
        </w:rPr>
      </w:pPr>
      <w:r>
        <w:rPr>
          <w:rFonts w:ascii="Arial" w:hAnsi="Arial"/>
          <w:b/>
          <w:bCs/>
        </w:rPr>
        <w:t>4. Відповідальність Сторін</w:t>
      </w:r>
    </w:p>
    <w:p w:rsidR="00F42BC5" w:rsidRDefault="00881EAE">
      <w:pPr>
        <w:spacing w:after="113"/>
        <w:ind w:left="567" w:hanging="567"/>
        <w:jc w:val="both"/>
        <w:rPr>
          <w:rFonts w:ascii="Arial" w:hAnsi="Arial"/>
        </w:rPr>
      </w:pPr>
      <w:r>
        <w:rPr>
          <w:rFonts w:ascii="Arial" w:hAnsi="Arial"/>
        </w:rPr>
        <w:t>4.1.</w:t>
      </w:r>
      <w:r>
        <w:rPr>
          <w:rFonts w:ascii="Arial" w:hAnsi="Arial"/>
        </w:rPr>
        <w:tab/>
        <w:t>За невиконання або неналежне виконання умов цього Договору Сторони несуть відповідальність відповідно до цього Договору та чинного законодавства України. Сторона не несе відповідальності за невиконання умов цього Договору, якщо воно зумовлене невиконанням умов цього Договору іншою Стороною.</w:t>
      </w:r>
    </w:p>
    <w:p w:rsidR="00F42BC5" w:rsidRDefault="00881EAE">
      <w:pPr>
        <w:spacing w:after="113"/>
        <w:ind w:left="567" w:hanging="567"/>
        <w:jc w:val="both"/>
        <w:rPr>
          <w:rFonts w:ascii="Arial" w:hAnsi="Arial"/>
        </w:rPr>
      </w:pPr>
      <w:r>
        <w:rPr>
          <w:rFonts w:ascii="Arial" w:hAnsi="Arial"/>
        </w:rPr>
        <w:t>4.2.</w:t>
      </w:r>
      <w:r>
        <w:rPr>
          <w:rFonts w:ascii="Arial" w:hAnsi="Arial"/>
        </w:rPr>
        <w:tab/>
        <w:t xml:space="preserve">У разі, якщо з вини Оператора було заподіяно шкоду спільному майну Будинків, Оператор зобов’язаний протягом </w:t>
      </w:r>
      <w:r>
        <w:rPr>
          <w:rFonts w:ascii="Arial" w:hAnsi="Arial"/>
          <w:color w:val="0000CC"/>
        </w:rPr>
        <w:t>30</w:t>
      </w:r>
      <w:r>
        <w:rPr>
          <w:rFonts w:ascii="Arial" w:hAnsi="Arial"/>
        </w:rPr>
        <w:t xml:space="preserve"> календарних днів за вибором Об’єднання або самостійно усунути таку шкоду, або відшкодувати завдані збитки.</w:t>
      </w:r>
    </w:p>
    <w:p w:rsidR="00F42BC5" w:rsidRDefault="00881EAE">
      <w:pPr>
        <w:spacing w:after="113"/>
        <w:ind w:left="567" w:hanging="567"/>
        <w:jc w:val="both"/>
        <w:rPr>
          <w:rFonts w:ascii="Arial" w:hAnsi="Arial"/>
        </w:rPr>
      </w:pPr>
      <w:r>
        <w:rPr>
          <w:rFonts w:ascii="Arial" w:hAnsi="Arial"/>
        </w:rPr>
        <w:t>4.3.</w:t>
      </w:r>
      <w:r>
        <w:rPr>
          <w:rFonts w:ascii="Arial" w:hAnsi="Arial"/>
        </w:rPr>
        <w:tab/>
        <w:t>Об’єднання не несе відповідальності за збитки, яких зазнав Оператор унаслідок виходу з ладу Обладнання Оператора, підключеного до мережі електропостачання Будинків, в разі відхилення показників якості або повного відключення електроенергії, які трапились не з вини Об’єднання.</w:t>
      </w:r>
    </w:p>
    <w:p w:rsidR="00F42BC5" w:rsidRDefault="00881EAE">
      <w:pPr>
        <w:spacing w:after="113"/>
        <w:ind w:left="567" w:hanging="567"/>
        <w:jc w:val="both"/>
        <w:rPr>
          <w:rFonts w:ascii="Arial" w:hAnsi="Arial"/>
        </w:rPr>
      </w:pPr>
      <w:r>
        <w:rPr>
          <w:rFonts w:ascii="Arial" w:hAnsi="Arial"/>
        </w:rPr>
        <w:t>4.4. Об’єднання не несе відповідальності за дії третіх осіб, що призвели до пошкодження/викрадення елементів Обладнання Оператора.</w:t>
      </w:r>
    </w:p>
    <w:p w:rsidR="00F42BC5" w:rsidRDefault="00881EAE">
      <w:pPr>
        <w:spacing w:after="113"/>
        <w:ind w:left="567" w:hanging="567"/>
        <w:jc w:val="both"/>
        <w:rPr>
          <w:rFonts w:ascii="Arial" w:hAnsi="Arial"/>
        </w:rPr>
      </w:pPr>
      <w:r>
        <w:rPr>
          <w:rFonts w:ascii="Arial" w:hAnsi="Arial"/>
        </w:rPr>
        <w:t>4.5.</w:t>
      </w:r>
      <w:r>
        <w:rPr>
          <w:rFonts w:ascii="Arial" w:hAnsi="Arial"/>
        </w:rPr>
        <w:tab/>
        <w:t xml:space="preserve">У разі порушення Оператором вимог </w:t>
      </w:r>
      <w:proofErr w:type="spellStart"/>
      <w:r>
        <w:rPr>
          <w:rFonts w:ascii="Arial" w:hAnsi="Arial"/>
        </w:rPr>
        <w:t>п.п</w:t>
      </w:r>
      <w:proofErr w:type="spellEnd"/>
      <w:r>
        <w:rPr>
          <w:rFonts w:ascii="Arial" w:hAnsi="Arial"/>
        </w:rPr>
        <w:t>. 2.2, 2.5 - 2.10, 2.13, 4.2 цього Договору Об’єднання має право достроково розірвати цей Договір у порядку, визначеному п.5.3 цього Договору.</w:t>
      </w:r>
    </w:p>
    <w:p w:rsidR="00F42BC5" w:rsidRDefault="00881EAE">
      <w:pPr>
        <w:spacing w:after="113"/>
        <w:ind w:left="567" w:hanging="567"/>
        <w:jc w:val="both"/>
        <w:rPr>
          <w:rFonts w:ascii="Arial" w:hAnsi="Arial"/>
        </w:rPr>
      </w:pPr>
      <w:r>
        <w:rPr>
          <w:rFonts w:ascii="Arial" w:hAnsi="Arial"/>
        </w:rPr>
        <w:t xml:space="preserve">4.6. У разі, якщо після завершення строку дії цього Договору Оператор протягом </w:t>
      </w:r>
      <w:r>
        <w:rPr>
          <w:rFonts w:ascii="Arial" w:hAnsi="Arial"/>
          <w:color w:val="0000CC"/>
        </w:rPr>
        <w:t xml:space="preserve">10 календарних днів </w:t>
      </w:r>
      <w:r>
        <w:rPr>
          <w:rFonts w:ascii="Arial" w:hAnsi="Arial"/>
        </w:rPr>
        <w:t>не демонтував Обладнання Оператора, Об’єднання вправі здійснити такий демонтаж самостійно. При цьому Об’єднання не відповідає за втрату/псування елементів Обладнання Оператора та не несе відповідальності за його збереження.</w:t>
      </w:r>
    </w:p>
    <w:p w:rsidR="00F42BC5" w:rsidRDefault="00F42BC5">
      <w:pPr>
        <w:spacing w:after="113"/>
        <w:ind w:left="567" w:hanging="567"/>
        <w:jc w:val="both"/>
        <w:rPr>
          <w:rFonts w:ascii="Arial" w:hAnsi="Arial"/>
        </w:rPr>
      </w:pPr>
    </w:p>
    <w:p w:rsidR="00F42BC5" w:rsidRDefault="00881EAE">
      <w:pPr>
        <w:spacing w:after="113"/>
        <w:ind w:left="567" w:hanging="567"/>
        <w:jc w:val="center"/>
        <w:rPr>
          <w:rFonts w:ascii="Arial" w:hAnsi="Arial"/>
          <w:b/>
          <w:bCs/>
        </w:rPr>
      </w:pPr>
      <w:r>
        <w:rPr>
          <w:rFonts w:ascii="Arial" w:hAnsi="Arial"/>
          <w:b/>
          <w:bCs/>
        </w:rPr>
        <w:t>5. Строк дії та порядок припинення Договору</w:t>
      </w:r>
    </w:p>
    <w:p w:rsidR="00F42BC5" w:rsidRDefault="00881EAE">
      <w:pPr>
        <w:spacing w:after="113"/>
        <w:ind w:left="567" w:hanging="567"/>
        <w:jc w:val="both"/>
        <w:rPr>
          <w:rFonts w:ascii="Arial" w:hAnsi="Arial"/>
        </w:rPr>
      </w:pPr>
      <w:r>
        <w:rPr>
          <w:rFonts w:ascii="Arial" w:hAnsi="Arial"/>
        </w:rPr>
        <w:t>5.1.</w:t>
      </w:r>
      <w:r>
        <w:rPr>
          <w:rFonts w:ascii="Arial" w:hAnsi="Arial"/>
        </w:rPr>
        <w:tab/>
        <w:t xml:space="preserve">Цей договір набирає чинності з моменту його підписання і діє до </w:t>
      </w:r>
      <w:r w:rsidR="00642515">
        <w:rPr>
          <w:rFonts w:ascii="Arial" w:hAnsi="Arial"/>
          <w:color w:val="0000CC"/>
        </w:rPr>
        <w:t>«</w:t>
      </w:r>
      <w:r>
        <w:rPr>
          <w:rFonts w:ascii="Arial" w:hAnsi="Arial"/>
          <w:color w:val="0000CC"/>
        </w:rPr>
        <w:t>31</w:t>
      </w:r>
      <w:r w:rsidR="00642515">
        <w:rPr>
          <w:rFonts w:ascii="Arial" w:hAnsi="Arial"/>
          <w:color w:val="0000CC"/>
        </w:rPr>
        <w:t>»</w:t>
      </w:r>
      <w:r>
        <w:rPr>
          <w:rFonts w:ascii="Arial" w:hAnsi="Arial"/>
          <w:color w:val="0000CC"/>
        </w:rPr>
        <w:t xml:space="preserve"> грудня 2017 року</w:t>
      </w:r>
      <w:r>
        <w:rPr>
          <w:rFonts w:ascii="Arial" w:hAnsi="Arial"/>
        </w:rPr>
        <w:t xml:space="preserve">, а в частині грошових зобов'язань між Сторонами – до повного виконання </w:t>
      </w:r>
      <w:r>
        <w:rPr>
          <w:rFonts w:ascii="Arial" w:hAnsi="Arial"/>
        </w:rPr>
        <w:lastRenderedPageBreak/>
        <w:t>Сторонами своїх обов'язків.</w:t>
      </w:r>
    </w:p>
    <w:p w:rsidR="00F42BC5" w:rsidRDefault="00881EAE">
      <w:pPr>
        <w:spacing w:after="113"/>
        <w:ind w:left="567" w:hanging="567"/>
        <w:jc w:val="both"/>
        <w:rPr>
          <w:rFonts w:ascii="Arial" w:hAnsi="Arial"/>
        </w:rPr>
      </w:pPr>
      <w:r>
        <w:rPr>
          <w:rFonts w:ascii="Arial" w:hAnsi="Arial"/>
        </w:rPr>
        <w:t>5.2.</w:t>
      </w:r>
      <w:r>
        <w:rPr>
          <w:rFonts w:ascii="Arial" w:hAnsi="Arial"/>
        </w:rPr>
        <w:tab/>
        <w:t xml:space="preserve">Якщо за </w:t>
      </w:r>
      <w:r>
        <w:rPr>
          <w:rFonts w:ascii="Arial" w:hAnsi="Arial"/>
          <w:color w:val="0000CC"/>
        </w:rPr>
        <w:t>30</w:t>
      </w:r>
      <w:r>
        <w:rPr>
          <w:rFonts w:ascii="Arial" w:hAnsi="Arial"/>
        </w:rPr>
        <w:t xml:space="preserve"> календарних днів до закінчення строку дії цього Договору жодна Сторона не заявить іншій Стороні про відмову від подовження цього Договору, цей Договір вважається подовженим на тих самих умовах строком на один рік.</w:t>
      </w:r>
    </w:p>
    <w:p w:rsidR="00F42BC5" w:rsidRDefault="00881EAE">
      <w:pPr>
        <w:spacing w:after="113"/>
        <w:ind w:left="567" w:hanging="567"/>
        <w:jc w:val="both"/>
        <w:rPr>
          <w:rFonts w:ascii="Arial" w:hAnsi="Arial"/>
        </w:rPr>
      </w:pPr>
      <w:r>
        <w:rPr>
          <w:rFonts w:ascii="Arial" w:hAnsi="Arial"/>
        </w:rPr>
        <w:t>5.3.</w:t>
      </w:r>
      <w:r>
        <w:rPr>
          <w:rFonts w:ascii="Arial" w:hAnsi="Arial"/>
        </w:rPr>
        <w:tab/>
        <w:t>Цей Договір може бути достроково розірваний за взаємною згодою Сторін.</w:t>
      </w:r>
    </w:p>
    <w:p w:rsidR="00F42BC5" w:rsidRDefault="00881EAE">
      <w:pPr>
        <w:spacing w:after="113"/>
        <w:ind w:left="567" w:hanging="567"/>
        <w:jc w:val="both"/>
        <w:rPr>
          <w:rFonts w:ascii="Arial" w:hAnsi="Arial"/>
        </w:rPr>
      </w:pPr>
      <w:r>
        <w:rPr>
          <w:rFonts w:ascii="Arial" w:hAnsi="Arial"/>
        </w:rPr>
        <w:t>5.4.</w:t>
      </w:r>
      <w:r>
        <w:rPr>
          <w:rFonts w:ascii="Arial" w:hAnsi="Arial"/>
        </w:rPr>
        <w:tab/>
        <w:t xml:space="preserve">У разі порушення Оператором вимог </w:t>
      </w:r>
      <w:proofErr w:type="spellStart"/>
      <w:r>
        <w:rPr>
          <w:rFonts w:ascii="Arial" w:hAnsi="Arial"/>
        </w:rPr>
        <w:t>п.п</w:t>
      </w:r>
      <w:proofErr w:type="spellEnd"/>
      <w:r>
        <w:rPr>
          <w:rFonts w:ascii="Arial" w:hAnsi="Arial"/>
        </w:rPr>
        <w:t xml:space="preserve">. 2.2, 2.5 - 2.10, 2.13, 4.2 цього Договору Об’єднання має право в односторонньому порядку достроково розірвати цей Договір, попередивши про це оператора за </w:t>
      </w:r>
      <w:r>
        <w:rPr>
          <w:rFonts w:ascii="Arial" w:hAnsi="Arial"/>
          <w:color w:val="0000CC"/>
        </w:rPr>
        <w:t>30</w:t>
      </w:r>
      <w:r>
        <w:rPr>
          <w:rFonts w:ascii="Arial" w:hAnsi="Arial"/>
        </w:rPr>
        <w:t xml:space="preserve"> календарних днів.</w:t>
      </w:r>
    </w:p>
    <w:p w:rsidR="00F42BC5" w:rsidRDefault="00881EAE">
      <w:pPr>
        <w:spacing w:after="113"/>
        <w:ind w:left="567" w:hanging="567"/>
        <w:jc w:val="both"/>
        <w:rPr>
          <w:rFonts w:ascii="Arial" w:hAnsi="Arial"/>
        </w:rPr>
      </w:pPr>
      <w:r>
        <w:rPr>
          <w:rFonts w:ascii="Arial" w:hAnsi="Arial"/>
        </w:rPr>
        <w:t>5.5.</w:t>
      </w:r>
      <w:r>
        <w:rPr>
          <w:rFonts w:ascii="Arial" w:hAnsi="Arial"/>
        </w:rPr>
        <w:tab/>
        <w:t>У разі припинення або розірвання цього Договору:</w:t>
      </w:r>
    </w:p>
    <w:p w:rsidR="00F42BC5" w:rsidRDefault="00881EAE">
      <w:pPr>
        <w:spacing w:after="113"/>
        <w:ind w:left="850" w:hanging="850"/>
        <w:jc w:val="both"/>
        <w:rPr>
          <w:rFonts w:ascii="Arial" w:hAnsi="Arial"/>
        </w:rPr>
      </w:pPr>
      <w:r>
        <w:rPr>
          <w:rFonts w:ascii="Arial" w:hAnsi="Arial"/>
          <w:i/>
          <w:iCs/>
        </w:rPr>
        <w:t>5.5.1.</w:t>
      </w:r>
      <w:r>
        <w:rPr>
          <w:rFonts w:ascii="Arial" w:hAnsi="Arial"/>
        </w:rPr>
        <w:tab/>
        <w:t>Об’єднання має право від’єднати Обладнання Оператора від  мережі електропостачання Будинків з дня, наступного за останнім днем дії цього Договору;</w:t>
      </w:r>
    </w:p>
    <w:p w:rsidR="00F42BC5" w:rsidRDefault="00881EAE">
      <w:pPr>
        <w:spacing w:after="113"/>
        <w:ind w:left="850" w:hanging="850"/>
        <w:jc w:val="both"/>
        <w:rPr>
          <w:rFonts w:ascii="Arial" w:hAnsi="Arial"/>
        </w:rPr>
      </w:pPr>
      <w:r>
        <w:rPr>
          <w:rFonts w:ascii="Arial" w:hAnsi="Arial"/>
          <w:i/>
          <w:iCs/>
        </w:rPr>
        <w:t>5.5.2.</w:t>
      </w:r>
      <w:r>
        <w:rPr>
          <w:rFonts w:ascii="Arial" w:hAnsi="Arial"/>
        </w:rPr>
        <w:tab/>
        <w:t xml:space="preserve">Оператор зобов’язаний протягом </w:t>
      </w:r>
      <w:r>
        <w:rPr>
          <w:rFonts w:ascii="Arial" w:hAnsi="Arial"/>
          <w:color w:val="0000CC"/>
        </w:rPr>
        <w:t xml:space="preserve">10 календарних днів </w:t>
      </w:r>
      <w:r>
        <w:rPr>
          <w:rFonts w:ascii="Arial" w:hAnsi="Arial"/>
          <w:color w:val="000000"/>
        </w:rPr>
        <w:t>демонтувати та вивезти Обладнання Оператора з Будинків.</w:t>
      </w:r>
    </w:p>
    <w:p w:rsidR="00F42BC5" w:rsidRDefault="00F42BC5">
      <w:pPr>
        <w:spacing w:after="113"/>
        <w:ind w:left="850" w:hanging="850"/>
        <w:jc w:val="both"/>
        <w:rPr>
          <w:color w:val="000000"/>
        </w:rPr>
      </w:pPr>
    </w:p>
    <w:p w:rsidR="00F42BC5" w:rsidRDefault="00881EAE">
      <w:pPr>
        <w:spacing w:after="113"/>
        <w:ind w:left="567" w:hanging="567"/>
        <w:jc w:val="center"/>
        <w:rPr>
          <w:rFonts w:ascii="Arial" w:hAnsi="Arial"/>
          <w:b/>
          <w:bCs/>
        </w:rPr>
      </w:pPr>
      <w:r>
        <w:rPr>
          <w:rFonts w:ascii="Arial" w:hAnsi="Arial"/>
          <w:b/>
          <w:bCs/>
        </w:rPr>
        <w:t>6. Прикінцеві положення</w:t>
      </w:r>
    </w:p>
    <w:p w:rsidR="00F42BC5" w:rsidRDefault="00881EAE">
      <w:pPr>
        <w:spacing w:after="113"/>
        <w:ind w:left="567" w:hanging="567"/>
        <w:jc w:val="both"/>
        <w:rPr>
          <w:rFonts w:ascii="Arial" w:hAnsi="Arial"/>
        </w:rPr>
      </w:pPr>
      <w:r>
        <w:rPr>
          <w:rFonts w:ascii="Arial" w:hAnsi="Arial"/>
        </w:rPr>
        <w:t>6.1</w:t>
      </w:r>
      <w:r>
        <w:rPr>
          <w:rFonts w:ascii="Arial" w:hAnsi="Arial"/>
        </w:rPr>
        <w:tab/>
        <w:t>Цей Договір складено в двох примірниках українською мовою, які мають однакову юридичну силу. Кожна Сторона отримує і зберігає по одному примірнику цього Договору.</w:t>
      </w:r>
    </w:p>
    <w:p w:rsidR="00F42BC5" w:rsidRDefault="00881EAE">
      <w:pPr>
        <w:spacing w:after="113"/>
        <w:ind w:left="567" w:hanging="567"/>
        <w:jc w:val="both"/>
        <w:rPr>
          <w:rFonts w:ascii="Arial" w:hAnsi="Arial"/>
        </w:rPr>
      </w:pPr>
      <w:r>
        <w:rPr>
          <w:rFonts w:ascii="Arial" w:hAnsi="Arial"/>
        </w:rPr>
        <w:t>6.2.</w:t>
      </w:r>
      <w:r>
        <w:rPr>
          <w:rFonts w:ascii="Arial" w:hAnsi="Arial"/>
        </w:rPr>
        <w:tab/>
        <w:t>Усе листування між Сторонами здійснюється за поштовими адресами, зазначеними у цьому Договорі. Сторона не несе відповідальності за ненадання (невчасне надання, надання не на належну адресу) документів і повідомлень іншій Стороні, якщо така інша Сторона письмово не попередила про зміну нею поштової адреси.</w:t>
      </w:r>
    </w:p>
    <w:p w:rsidR="00F42BC5" w:rsidRDefault="00881EAE">
      <w:pPr>
        <w:jc w:val="center"/>
        <w:rPr>
          <w:rFonts w:ascii="Arial" w:hAnsi="Arial"/>
          <w:b/>
          <w:sz w:val="22"/>
          <w:szCs w:val="22"/>
        </w:rPr>
      </w:pPr>
      <w:r>
        <w:rPr>
          <w:rFonts w:ascii="Arial" w:hAnsi="Arial"/>
          <w:b/>
          <w:sz w:val="22"/>
          <w:szCs w:val="22"/>
        </w:rPr>
        <w:t>РЕКВІЗИТИ  І  ПІДПИСИ СТОРІН:</w:t>
      </w:r>
    </w:p>
    <w:tbl>
      <w:tblPr>
        <w:tblW w:w="9740" w:type="dxa"/>
        <w:tblLayout w:type="fixed"/>
        <w:tblLook w:val="04A0" w:firstRow="1" w:lastRow="0" w:firstColumn="1" w:lastColumn="0" w:noHBand="0" w:noVBand="1"/>
      </w:tblPr>
      <w:tblGrid>
        <w:gridCol w:w="4645"/>
        <w:gridCol w:w="338"/>
        <w:gridCol w:w="4757"/>
      </w:tblGrid>
      <w:tr w:rsidR="00F42BC5">
        <w:trPr>
          <w:trHeight w:val="1740"/>
        </w:trPr>
        <w:tc>
          <w:tcPr>
            <w:tcW w:w="4645" w:type="dxa"/>
            <w:shd w:val="clear" w:color="auto" w:fill="auto"/>
          </w:tcPr>
          <w:p w:rsidR="00F42BC5" w:rsidRDefault="00881EAE">
            <w:pPr>
              <w:snapToGrid w:val="0"/>
              <w:rPr>
                <w:rFonts w:ascii="Arial" w:hAnsi="Arial"/>
                <w:color w:val="000000"/>
                <w:sz w:val="22"/>
                <w:szCs w:val="22"/>
              </w:rPr>
            </w:pPr>
            <w:r>
              <w:rPr>
                <w:rFonts w:ascii="Arial" w:hAnsi="Arial"/>
                <w:b/>
                <w:color w:val="000000"/>
                <w:sz w:val="22"/>
                <w:szCs w:val="22"/>
                <w:u w:val="single"/>
              </w:rPr>
              <w:t>Об’єднання:</w:t>
            </w:r>
          </w:p>
          <w:p w:rsidR="00F42BC5" w:rsidRDefault="00F42BC5">
            <w:pPr>
              <w:snapToGrid w:val="0"/>
              <w:rPr>
                <w:b/>
                <w:u w:val="single"/>
              </w:rPr>
            </w:pPr>
          </w:p>
          <w:p w:rsidR="00F42BC5" w:rsidRDefault="00881EAE">
            <w:pPr>
              <w:snapToGrid w:val="0"/>
              <w:jc w:val="center"/>
              <w:rPr>
                <w:rFonts w:ascii="Arial" w:hAnsi="Arial"/>
                <w:color w:val="3333FF"/>
                <w:sz w:val="22"/>
                <w:szCs w:val="22"/>
              </w:rPr>
            </w:pPr>
            <w:r>
              <w:rPr>
                <w:rFonts w:ascii="Arial" w:hAnsi="Arial"/>
                <w:color w:val="3333FF"/>
                <w:sz w:val="22"/>
                <w:szCs w:val="22"/>
              </w:rPr>
              <w:t xml:space="preserve">Об’єднання співвласників багатоквартирного будинку </w:t>
            </w:r>
            <w:r w:rsidR="00642515">
              <w:rPr>
                <w:rFonts w:ascii="Arial" w:hAnsi="Arial"/>
                <w:color w:val="3333FF"/>
                <w:sz w:val="22"/>
                <w:szCs w:val="22"/>
              </w:rPr>
              <w:t>«</w:t>
            </w:r>
            <w:r>
              <w:rPr>
                <w:rFonts w:ascii="Arial" w:hAnsi="Arial"/>
                <w:color w:val="3333FF"/>
                <w:sz w:val="22"/>
                <w:szCs w:val="22"/>
              </w:rPr>
              <w:t>Тиха оселя</w:t>
            </w:r>
            <w:r w:rsidR="00642515">
              <w:rPr>
                <w:rFonts w:ascii="Arial" w:hAnsi="Arial"/>
                <w:color w:val="3333FF"/>
                <w:sz w:val="22"/>
                <w:szCs w:val="22"/>
              </w:rPr>
              <w:t>»</w:t>
            </w:r>
          </w:p>
          <w:p w:rsidR="00F42BC5" w:rsidRDefault="00F42BC5">
            <w:pPr>
              <w:rPr>
                <w:rFonts w:ascii="Arial" w:hAnsi="Arial"/>
                <w:color w:val="3333FF"/>
              </w:rPr>
            </w:pPr>
          </w:p>
          <w:p w:rsidR="00F42BC5" w:rsidRDefault="00881EAE">
            <w:pPr>
              <w:pStyle w:val="BodyText"/>
              <w:spacing w:after="0" w:line="240" w:lineRule="auto"/>
              <w:rPr>
                <w:rFonts w:ascii="Arial" w:hAnsi="Arial"/>
                <w:color w:val="3333FF"/>
                <w:sz w:val="22"/>
                <w:szCs w:val="22"/>
              </w:rPr>
            </w:pPr>
            <w:r>
              <w:rPr>
                <w:rFonts w:ascii="Arial" w:hAnsi="Arial"/>
                <w:color w:val="3333FF"/>
                <w:sz w:val="22"/>
                <w:szCs w:val="22"/>
              </w:rPr>
              <w:t>77777, м. Всегараздів, вул. Щаслива, буд.7</w:t>
            </w:r>
          </w:p>
          <w:p w:rsidR="00F42BC5" w:rsidRDefault="00881EAE">
            <w:pPr>
              <w:spacing w:after="0" w:line="240" w:lineRule="auto"/>
              <w:rPr>
                <w:rFonts w:ascii="Arial" w:hAnsi="Arial"/>
                <w:color w:val="3333FF"/>
                <w:sz w:val="22"/>
                <w:szCs w:val="22"/>
              </w:rPr>
            </w:pPr>
            <w:r>
              <w:rPr>
                <w:rFonts w:ascii="Arial" w:hAnsi="Arial"/>
                <w:color w:val="3333FF"/>
                <w:sz w:val="22"/>
                <w:szCs w:val="22"/>
              </w:rPr>
              <w:t>тел./факс 777-77-77</w:t>
            </w:r>
          </w:p>
          <w:p w:rsidR="00F42BC5" w:rsidRDefault="00881EAE">
            <w:pPr>
              <w:spacing w:after="0" w:line="240" w:lineRule="auto"/>
              <w:rPr>
                <w:rFonts w:ascii="Arial" w:hAnsi="Arial"/>
                <w:color w:val="3333FF"/>
                <w:sz w:val="22"/>
                <w:szCs w:val="22"/>
              </w:rPr>
            </w:pPr>
            <w:r>
              <w:rPr>
                <w:rFonts w:ascii="Arial" w:hAnsi="Arial"/>
                <w:color w:val="3333FF"/>
                <w:sz w:val="22"/>
                <w:szCs w:val="22"/>
              </w:rPr>
              <w:t>Код  ЄДРПОУ  12345678</w:t>
            </w:r>
          </w:p>
          <w:p w:rsidR="00F42BC5" w:rsidRDefault="00881EAE">
            <w:pPr>
              <w:pStyle w:val="Heading4"/>
              <w:spacing w:after="0" w:line="240" w:lineRule="auto"/>
              <w:ind w:left="12" w:right="-3" w:firstLine="0"/>
              <w:rPr>
                <w:rFonts w:ascii="Arial" w:hAnsi="Arial"/>
                <w:color w:val="3333FF"/>
                <w:sz w:val="22"/>
                <w:szCs w:val="22"/>
              </w:rPr>
            </w:pPr>
            <w:r>
              <w:rPr>
                <w:rFonts w:ascii="Arial" w:hAnsi="Arial"/>
                <w:color w:val="3333FF"/>
                <w:sz w:val="22"/>
                <w:szCs w:val="22"/>
              </w:rPr>
              <w:t>П/р 26007777777 в ПАТ</w:t>
            </w:r>
            <w:r w:rsidR="00642515">
              <w:rPr>
                <w:rFonts w:ascii="Arial" w:hAnsi="Arial"/>
                <w:color w:val="3333FF"/>
                <w:sz w:val="22"/>
                <w:szCs w:val="22"/>
              </w:rPr>
              <w:t xml:space="preserve"> «</w:t>
            </w:r>
            <w:proofErr w:type="spellStart"/>
            <w:r>
              <w:rPr>
                <w:rFonts w:ascii="Arial" w:hAnsi="Arial"/>
                <w:color w:val="3333FF"/>
                <w:sz w:val="22"/>
                <w:szCs w:val="22"/>
              </w:rPr>
              <w:t>Всегаразд</w:t>
            </w:r>
            <w:proofErr w:type="spellEnd"/>
            <w:r>
              <w:rPr>
                <w:rFonts w:ascii="Arial" w:hAnsi="Arial"/>
                <w:color w:val="3333FF"/>
                <w:sz w:val="22"/>
                <w:szCs w:val="22"/>
              </w:rPr>
              <w:t>-Банк</w:t>
            </w:r>
            <w:r w:rsidR="00642515">
              <w:rPr>
                <w:rFonts w:ascii="Arial" w:hAnsi="Arial"/>
                <w:color w:val="3333FF"/>
                <w:sz w:val="22"/>
                <w:szCs w:val="22"/>
              </w:rPr>
              <w:t>»</w:t>
            </w:r>
            <w:r>
              <w:rPr>
                <w:rFonts w:ascii="Arial" w:hAnsi="Arial"/>
                <w:color w:val="3333FF"/>
                <w:sz w:val="22"/>
                <w:szCs w:val="22"/>
              </w:rPr>
              <w:t>,</w:t>
            </w:r>
            <w:r w:rsidR="00642515">
              <w:rPr>
                <w:rFonts w:ascii="Arial" w:hAnsi="Arial"/>
                <w:color w:val="3333FF"/>
                <w:sz w:val="22"/>
                <w:szCs w:val="22"/>
              </w:rPr>
              <w:t> </w:t>
            </w:r>
            <w:r>
              <w:rPr>
                <w:rFonts w:ascii="Arial" w:hAnsi="Arial"/>
                <w:color w:val="3333FF"/>
                <w:sz w:val="22"/>
                <w:szCs w:val="22"/>
              </w:rPr>
              <w:t>м.</w:t>
            </w:r>
            <w:r w:rsidR="00642515">
              <w:rPr>
                <w:rFonts w:ascii="Arial" w:hAnsi="Arial"/>
                <w:color w:val="3333FF"/>
                <w:sz w:val="22"/>
                <w:szCs w:val="22"/>
              </w:rPr>
              <w:t> </w:t>
            </w:r>
            <w:r>
              <w:rPr>
                <w:rFonts w:ascii="Arial" w:hAnsi="Arial"/>
                <w:color w:val="3333FF"/>
                <w:sz w:val="22"/>
                <w:szCs w:val="22"/>
              </w:rPr>
              <w:t>Київ, МФО 777777</w:t>
            </w:r>
          </w:p>
          <w:p w:rsidR="00F42BC5" w:rsidRDefault="00F42BC5">
            <w:pPr>
              <w:pStyle w:val="Footer"/>
              <w:spacing w:after="0" w:line="240" w:lineRule="auto"/>
              <w:rPr>
                <w:rFonts w:ascii="Arial" w:hAnsi="Arial"/>
                <w:color w:val="3333FF"/>
                <w:sz w:val="22"/>
                <w:szCs w:val="22"/>
              </w:rPr>
            </w:pPr>
          </w:p>
          <w:p w:rsidR="00F42BC5" w:rsidRDefault="00881EAE">
            <w:pPr>
              <w:pStyle w:val="Footer"/>
              <w:spacing w:after="0" w:line="240" w:lineRule="auto"/>
              <w:rPr>
                <w:rFonts w:ascii="Arial" w:hAnsi="Arial"/>
                <w:color w:val="3333FF"/>
                <w:sz w:val="22"/>
                <w:szCs w:val="22"/>
              </w:rPr>
            </w:pPr>
            <w:r>
              <w:rPr>
                <w:rFonts w:ascii="Arial" w:hAnsi="Arial"/>
                <w:color w:val="3333FF"/>
                <w:sz w:val="22"/>
                <w:szCs w:val="22"/>
              </w:rPr>
              <w:t>Неприбуткова організація. Не є платником ПДВ.</w:t>
            </w:r>
          </w:p>
          <w:p w:rsidR="00F42BC5" w:rsidRDefault="00F42BC5">
            <w:pPr>
              <w:pStyle w:val="Footer"/>
              <w:rPr>
                <w:rFonts w:ascii="Arial" w:hAnsi="Arial"/>
                <w:color w:val="3333FF"/>
                <w:sz w:val="22"/>
                <w:szCs w:val="22"/>
              </w:rPr>
            </w:pPr>
          </w:p>
          <w:p w:rsidR="00F42BC5" w:rsidRDefault="00881EAE">
            <w:pPr>
              <w:rPr>
                <w:rFonts w:ascii="Arial" w:hAnsi="Arial"/>
                <w:color w:val="3333FF"/>
              </w:rPr>
            </w:pPr>
            <w:r>
              <w:rPr>
                <w:rFonts w:ascii="Arial" w:hAnsi="Arial"/>
                <w:b/>
                <w:color w:val="3333FF"/>
                <w:sz w:val="22"/>
                <w:szCs w:val="22"/>
              </w:rPr>
              <w:t>Голова правління</w:t>
            </w:r>
          </w:p>
          <w:p w:rsidR="00F42BC5" w:rsidRDefault="00881EAE" w:rsidP="00642515">
            <w:pPr>
              <w:rPr>
                <w:rFonts w:ascii="Arial" w:hAnsi="Arial"/>
                <w:color w:val="3333FF"/>
              </w:rPr>
            </w:pPr>
            <w:r>
              <w:rPr>
                <w:rFonts w:ascii="Arial" w:hAnsi="Arial"/>
                <w:b/>
                <w:color w:val="3333FF"/>
                <w:sz w:val="22"/>
                <w:szCs w:val="22"/>
              </w:rPr>
              <w:t xml:space="preserve"> ____________  Тихий Т.Т.</w:t>
            </w:r>
          </w:p>
        </w:tc>
        <w:tc>
          <w:tcPr>
            <w:tcW w:w="338" w:type="dxa"/>
            <w:shd w:val="clear" w:color="auto" w:fill="auto"/>
          </w:tcPr>
          <w:p w:rsidR="00F42BC5" w:rsidRDefault="00F42BC5">
            <w:pPr>
              <w:snapToGrid w:val="0"/>
              <w:rPr>
                <w:rFonts w:ascii="Arial" w:hAnsi="Arial"/>
                <w:color w:val="3333FF"/>
                <w:sz w:val="22"/>
                <w:szCs w:val="22"/>
                <w:u w:val="single"/>
              </w:rPr>
            </w:pPr>
          </w:p>
        </w:tc>
        <w:tc>
          <w:tcPr>
            <w:tcW w:w="4757" w:type="dxa"/>
            <w:shd w:val="clear" w:color="auto" w:fill="auto"/>
          </w:tcPr>
          <w:p w:rsidR="00F42BC5" w:rsidRDefault="00881EAE">
            <w:pPr>
              <w:snapToGrid w:val="0"/>
              <w:rPr>
                <w:rFonts w:ascii="Arial" w:hAnsi="Arial"/>
                <w:color w:val="000000"/>
                <w:sz w:val="22"/>
                <w:szCs w:val="22"/>
              </w:rPr>
            </w:pPr>
            <w:r>
              <w:rPr>
                <w:rFonts w:ascii="Arial" w:hAnsi="Arial"/>
                <w:b/>
                <w:color w:val="000000"/>
                <w:sz w:val="22"/>
                <w:szCs w:val="22"/>
                <w:u w:val="single"/>
              </w:rPr>
              <w:t>Оператор:</w:t>
            </w:r>
          </w:p>
          <w:p w:rsidR="00F42BC5" w:rsidRDefault="00F42BC5">
            <w:pPr>
              <w:snapToGrid w:val="0"/>
              <w:rPr>
                <w:b/>
                <w:u w:val="single"/>
              </w:rPr>
            </w:pPr>
          </w:p>
          <w:p w:rsidR="00F42BC5" w:rsidRDefault="00881EAE">
            <w:pPr>
              <w:snapToGrid w:val="0"/>
              <w:jc w:val="center"/>
              <w:rPr>
                <w:rFonts w:ascii="Arial" w:hAnsi="Arial"/>
                <w:color w:val="3333FF"/>
                <w:sz w:val="22"/>
                <w:szCs w:val="22"/>
              </w:rPr>
            </w:pPr>
            <w:r>
              <w:rPr>
                <w:rFonts w:ascii="Arial" w:hAnsi="Arial"/>
                <w:color w:val="3333FF"/>
                <w:sz w:val="22"/>
                <w:szCs w:val="22"/>
              </w:rPr>
              <w:t xml:space="preserve">Товариство з обмеженою відповідальністю </w:t>
            </w:r>
            <w:r w:rsidR="00642515">
              <w:rPr>
                <w:rFonts w:ascii="Arial" w:hAnsi="Arial"/>
                <w:color w:val="3333FF"/>
                <w:sz w:val="22"/>
                <w:szCs w:val="22"/>
              </w:rPr>
              <w:t>«</w:t>
            </w:r>
            <w:r>
              <w:rPr>
                <w:rFonts w:ascii="Arial" w:hAnsi="Arial"/>
                <w:color w:val="3333FF"/>
                <w:sz w:val="22"/>
                <w:szCs w:val="22"/>
              </w:rPr>
              <w:t>Інтернет-провайдер</w:t>
            </w:r>
            <w:r w:rsidR="00642515">
              <w:rPr>
                <w:rFonts w:ascii="Arial" w:hAnsi="Arial"/>
                <w:color w:val="3333FF"/>
                <w:sz w:val="22"/>
                <w:szCs w:val="22"/>
              </w:rPr>
              <w:t>»</w:t>
            </w:r>
          </w:p>
          <w:p w:rsidR="00F42BC5" w:rsidRDefault="00F42BC5">
            <w:pPr>
              <w:rPr>
                <w:rFonts w:ascii="Arial" w:hAnsi="Arial"/>
                <w:color w:val="3333FF"/>
              </w:rPr>
            </w:pPr>
          </w:p>
          <w:p w:rsidR="00F42BC5" w:rsidRDefault="00881EAE">
            <w:pPr>
              <w:pStyle w:val="BodyText"/>
              <w:spacing w:after="0" w:line="240" w:lineRule="auto"/>
              <w:rPr>
                <w:rFonts w:ascii="Arial" w:hAnsi="Arial"/>
                <w:color w:val="3333FF"/>
                <w:sz w:val="22"/>
                <w:szCs w:val="22"/>
              </w:rPr>
            </w:pPr>
            <w:r>
              <w:rPr>
                <w:rFonts w:ascii="Arial" w:hAnsi="Arial"/>
                <w:color w:val="3333FF"/>
                <w:sz w:val="22"/>
                <w:szCs w:val="22"/>
              </w:rPr>
              <w:t>77777, м. Всегараздів, вул. Багата, буд.1</w:t>
            </w:r>
          </w:p>
          <w:p w:rsidR="00F42BC5" w:rsidRDefault="00881EAE">
            <w:pPr>
              <w:spacing w:after="0" w:line="240" w:lineRule="auto"/>
              <w:rPr>
                <w:rFonts w:ascii="Arial" w:hAnsi="Arial"/>
                <w:color w:val="3333FF"/>
                <w:sz w:val="22"/>
                <w:szCs w:val="22"/>
              </w:rPr>
            </w:pPr>
            <w:r>
              <w:rPr>
                <w:rFonts w:ascii="Arial" w:hAnsi="Arial"/>
                <w:color w:val="3333FF"/>
                <w:sz w:val="22"/>
                <w:szCs w:val="22"/>
              </w:rPr>
              <w:t>тел./факс 737-73-73</w:t>
            </w:r>
          </w:p>
          <w:p w:rsidR="00F42BC5" w:rsidRDefault="00881EAE">
            <w:pPr>
              <w:spacing w:after="0" w:line="240" w:lineRule="auto"/>
              <w:rPr>
                <w:rFonts w:ascii="Arial" w:hAnsi="Arial"/>
                <w:color w:val="3333FF"/>
                <w:sz w:val="22"/>
                <w:szCs w:val="22"/>
              </w:rPr>
            </w:pPr>
            <w:r>
              <w:rPr>
                <w:rFonts w:ascii="Arial" w:hAnsi="Arial"/>
                <w:color w:val="3333FF"/>
                <w:sz w:val="22"/>
                <w:szCs w:val="22"/>
              </w:rPr>
              <w:t>Код  ЄДРПОУ  87654321</w:t>
            </w:r>
          </w:p>
          <w:p w:rsidR="00F42BC5" w:rsidRDefault="00881EAE">
            <w:pPr>
              <w:pStyle w:val="Heading4"/>
              <w:spacing w:after="0" w:line="240" w:lineRule="auto"/>
              <w:ind w:left="12" w:right="-3" w:firstLine="0"/>
              <w:rPr>
                <w:rFonts w:ascii="Arial" w:hAnsi="Arial"/>
                <w:color w:val="3333FF"/>
                <w:sz w:val="22"/>
                <w:szCs w:val="22"/>
              </w:rPr>
            </w:pPr>
            <w:r>
              <w:rPr>
                <w:rFonts w:ascii="Arial" w:hAnsi="Arial"/>
                <w:color w:val="3333FF"/>
                <w:sz w:val="22"/>
                <w:szCs w:val="22"/>
              </w:rPr>
              <w:t>П/р 26007777773 в ПАТ</w:t>
            </w:r>
            <w:r w:rsidR="00642515">
              <w:rPr>
                <w:rFonts w:ascii="Arial" w:hAnsi="Arial"/>
                <w:color w:val="3333FF"/>
                <w:sz w:val="22"/>
                <w:szCs w:val="22"/>
              </w:rPr>
              <w:t xml:space="preserve"> «</w:t>
            </w:r>
            <w:proofErr w:type="spellStart"/>
            <w:r>
              <w:rPr>
                <w:rFonts w:ascii="Arial" w:hAnsi="Arial"/>
                <w:color w:val="3333FF"/>
                <w:sz w:val="22"/>
                <w:szCs w:val="22"/>
              </w:rPr>
              <w:t>Всегаразд</w:t>
            </w:r>
            <w:proofErr w:type="spellEnd"/>
            <w:r>
              <w:rPr>
                <w:rFonts w:ascii="Arial" w:hAnsi="Arial"/>
                <w:color w:val="3333FF"/>
                <w:sz w:val="22"/>
                <w:szCs w:val="22"/>
              </w:rPr>
              <w:t>-Банк</w:t>
            </w:r>
            <w:r w:rsidR="00642515">
              <w:rPr>
                <w:rFonts w:ascii="Arial" w:hAnsi="Arial"/>
                <w:color w:val="3333FF"/>
                <w:sz w:val="22"/>
                <w:szCs w:val="22"/>
              </w:rPr>
              <w:t>»</w:t>
            </w:r>
            <w:r>
              <w:rPr>
                <w:rFonts w:ascii="Arial" w:hAnsi="Arial"/>
                <w:color w:val="3333FF"/>
                <w:sz w:val="22"/>
                <w:szCs w:val="22"/>
              </w:rPr>
              <w:t>,</w:t>
            </w:r>
            <w:r w:rsidR="00642515">
              <w:rPr>
                <w:rFonts w:ascii="Arial" w:hAnsi="Arial"/>
                <w:color w:val="3333FF"/>
                <w:sz w:val="22"/>
                <w:szCs w:val="22"/>
              </w:rPr>
              <w:t> </w:t>
            </w:r>
            <w:r>
              <w:rPr>
                <w:rFonts w:ascii="Arial" w:hAnsi="Arial"/>
                <w:color w:val="3333FF"/>
                <w:sz w:val="22"/>
                <w:szCs w:val="22"/>
              </w:rPr>
              <w:t>м.</w:t>
            </w:r>
            <w:r w:rsidR="00642515">
              <w:rPr>
                <w:rFonts w:ascii="Arial" w:hAnsi="Arial"/>
                <w:color w:val="3333FF"/>
                <w:sz w:val="22"/>
                <w:szCs w:val="22"/>
              </w:rPr>
              <w:t> </w:t>
            </w:r>
            <w:r>
              <w:rPr>
                <w:rFonts w:ascii="Arial" w:hAnsi="Arial"/>
                <w:color w:val="3333FF"/>
                <w:sz w:val="22"/>
                <w:szCs w:val="22"/>
              </w:rPr>
              <w:t>Київ, МФО 777777</w:t>
            </w:r>
          </w:p>
          <w:p w:rsidR="00F42BC5" w:rsidRDefault="00F42BC5">
            <w:pPr>
              <w:pStyle w:val="Footer"/>
              <w:spacing w:after="0" w:line="240" w:lineRule="auto"/>
              <w:rPr>
                <w:rFonts w:ascii="Arial" w:hAnsi="Arial"/>
                <w:color w:val="3333FF"/>
                <w:sz w:val="22"/>
                <w:szCs w:val="22"/>
              </w:rPr>
            </w:pPr>
          </w:p>
          <w:p w:rsidR="00F42BC5" w:rsidRDefault="00881EAE">
            <w:pPr>
              <w:pStyle w:val="Footer"/>
              <w:spacing w:after="0" w:line="240" w:lineRule="auto"/>
              <w:rPr>
                <w:rFonts w:ascii="Arial" w:hAnsi="Arial"/>
                <w:color w:val="3333FF"/>
                <w:sz w:val="22"/>
                <w:szCs w:val="22"/>
              </w:rPr>
            </w:pPr>
            <w:r>
              <w:rPr>
                <w:rFonts w:ascii="Arial" w:hAnsi="Arial"/>
                <w:color w:val="3333FF"/>
                <w:sz w:val="22"/>
                <w:szCs w:val="22"/>
              </w:rPr>
              <w:t xml:space="preserve">Платник податку на прибуток на </w:t>
            </w:r>
            <w:r>
              <w:rPr>
                <w:rFonts w:ascii="Arial" w:hAnsi="Arial"/>
                <w:color w:val="3333FF"/>
                <w:sz w:val="22"/>
                <w:szCs w:val="22"/>
                <w:lang w:val="ru-RU"/>
              </w:rPr>
              <w:t>з</w:t>
            </w:r>
            <w:proofErr w:type="spellStart"/>
            <w:r>
              <w:rPr>
                <w:rFonts w:ascii="Arial" w:hAnsi="Arial"/>
                <w:color w:val="3333FF"/>
                <w:sz w:val="22"/>
                <w:szCs w:val="22"/>
              </w:rPr>
              <w:t>агальних</w:t>
            </w:r>
            <w:proofErr w:type="spellEnd"/>
            <w:r>
              <w:rPr>
                <w:rFonts w:ascii="Arial" w:hAnsi="Arial"/>
                <w:color w:val="3333FF"/>
                <w:sz w:val="22"/>
                <w:szCs w:val="22"/>
              </w:rPr>
              <w:t xml:space="preserve"> підставах. Платник ПДВ.</w:t>
            </w:r>
          </w:p>
          <w:p w:rsidR="00F42BC5" w:rsidRDefault="00F42BC5">
            <w:pPr>
              <w:pStyle w:val="Footer"/>
              <w:rPr>
                <w:rFonts w:ascii="Arial" w:hAnsi="Arial"/>
                <w:color w:val="3333FF"/>
                <w:sz w:val="22"/>
                <w:szCs w:val="22"/>
              </w:rPr>
            </w:pPr>
          </w:p>
          <w:p w:rsidR="00F42BC5" w:rsidRDefault="00881EAE">
            <w:pPr>
              <w:rPr>
                <w:rFonts w:ascii="Arial" w:hAnsi="Arial"/>
                <w:color w:val="3333FF"/>
              </w:rPr>
            </w:pPr>
            <w:r>
              <w:rPr>
                <w:rFonts w:ascii="Arial" w:hAnsi="Arial"/>
                <w:b/>
                <w:color w:val="3333FF"/>
                <w:sz w:val="22"/>
                <w:szCs w:val="22"/>
              </w:rPr>
              <w:t>Директор з розвитку мережі</w:t>
            </w:r>
          </w:p>
          <w:p w:rsidR="00F42BC5" w:rsidRDefault="00881EAE" w:rsidP="00642515">
            <w:pPr>
              <w:snapToGrid w:val="0"/>
              <w:rPr>
                <w:rFonts w:ascii="Arial" w:hAnsi="Arial"/>
                <w:b/>
                <w:color w:val="3333FF"/>
                <w:sz w:val="22"/>
                <w:szCs w:val="22"/>
              </w:rPr>
            </w:pPr>
            <w:r>
              <w:rPr>
                <w:rFonts w:ascii="Arial" w:hAnsi="Arial"/>
                <w:b/>
                <w:color w:val="3333FF"/>
                <w:sz w:val="22"/>
                <w:szCs w:val="22"/>
              </w:rPr>
              <w:t xml:space="preserve"> ____________  Прудкий І.П.</w:t>
            </w:r>
          </w:p>
        </w:tc>
      </w:tr>
    </w:tbl>
    <w:p w:rsidR="00F42BC5" w:rsidRPr="00631651" w:rsidRDefault="00F42BC5">
      <w:pPr>
        <w:spacing w:after="113"/>
        <w:ind w:firstLine="567"/>
        <w:jc w:val="both"/>
        <w:rPr>
          <w:rFonts w:ascii="Arial" w:hAnsi="Arial"/>
          <w:sz w:val="12"/>
          <w:szCs w:val="12"/>
        </w:rPr>
      </w:pPr>
    </w:p>
    <w:sectPr w:rsidR="00F42BC5" w:rsidRPr="00631651" w:rsidSect="00642515">
      <w:footerReference w:type="default" r:id="rId9"/>
      <w:pgSz w:w="11906" w:h="16838"/>
      <w:pgMar w:top="600" w:right="1134" w:bottom="1693" w:left="1134" w:header="0" w:footer="529"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C0" w:rsidRDefault="00925BC0">
      <w:pPr>
        <w:spacing w:after="0" w:line="240" w:lineRule="auto"/>
      </w:pPr>
      <w:r>
        <w:separator/>
      </w:r>
    </w:p>
  </w:endnote>
  <w:endnote w:type="continuationSeparator" w:id="0">
    <w:p w:rsidR="00925BC0" w:rsidRDefault="0092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C5" w:rsidRPr="00251B0B" w:rsidRDefault="00642515" w:rsidP="00642515">
    <w:pPr>
      <w:pStyle w:val="Footer"/>
      <w:rPr>
        <w:rFonts w:ascii="Arial" w:hAnsi="Arial" w:cs="Arial"/>
        <w:b/>
        <w:color w:val="2F5496" w:themeColor="accent5" w:themeShade="BF"/>
        <w:sz w:val="20"/>
      </w:rPr>
    </w:pPr>
    <w:r w:rsidRPr="00251B0B">
      <w:rPr>
        <w:rFonts w:ascii="Arial" w:hAnsi="Arial" w:cs="Arial"/>
        <w:b/>
        <w:color w:val="2F5496" w:themeColor="accent5" w:themeShade="BF"/>
        <w:sz w:val="20"/>
        <w:lang w:val="ru-RU"/>
      </w:rPr>
      <w:t xml:space="preserve">Проект </w:t>
    </w:r>
    <w:r w:rsidRPr="00251B0B">
      <w:rPr>
        <w:rFonts w:ascii="Arial" w:hAnsi="Arial" w:cs="Arial"/>
        <w:b/>
        <w:color w:val="2F5496" w:themeColor="accent5" w:themeShade="BF"/>
        <w:sz w:val="20"/>
        <w:lang w:val="en-US"/>
      </w:rPr>
      <w:t>USAID</w:t>
    </w:r>
    <w:r w:rsidRPr="00251B0B">
      <w:rPr>
        <w:rFonts w:ascii="Arial" w:hAnsi="Arial" w:cs="Arial"/>
        <w:b/>
        <w:color w:val="2F5496" w:themeColor="accent5" w:themeShade="BF"/>
        <w:sz w:val="20"/>
        <w:lang w:val="ru-RU"/>
      </w:rPr>
      <w:t xml:space="preserve"> </w:t>
    </w:r>
    <w:r w:rsidRPr="00251B0B">
      <w:rPr>
        <w:rFonts w:ascii="Arial" w:hAnsi="Arial" w:cs="Arial"/>
        <w:b/>
        <w:color w:val="2F5496" w:themeColor="accent5" w:themeShade="BF"/>
        <w:sz w:val="20"/>
      </w:rPr>
      <w:t>«Муніципальна енергетична реформа в Україні»</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C0" w:rsidRDefault="00925BC0">
      <w:pPr>
        <w:spacing w:after="0" w:line="240" w:lineRule="auto"/>
      </w:pPr>
      <w:r>
        <w:separator/>
      </w:r>
    </w:p>
  </w:footnote>
  <w:footnote w:type="continuationSeparator" w:id="0">
    <w:p w:rsidR="00925BC0" w:rsidRDefault="00925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01677"/>
    <w:multiLevelType w:val="multilevel"/>
    <w:tmpl w:val="5B801677"/>
    <w:lvl w:ilvl="0" w:tentative="1">
      <w:start w:val="1"/>
      <w:numFmt w:val="none"/>
      <w:pStyle w:val="Heading1"/>
      <w:suff w:val="nothing"/>
      <w:lvlText w:val=""/>
      <w:lvlJc w:val="left"/>
      <w:pPr>
        <w:tabs>
          <w:tab w:val="left" w:pos="432"/>
        </w:tabs>
        <w:ind w:left="432" w:hanging="432"/>
      </w:pPr>
    </w:lvl>
    <w:lvl w:ilvl="1" w:tentative="1">
      <w:start w:val="1"/>
      <w:numFmt w:val="none"/>
      <w:suff w:val="nothing"/>
      <w:lvlText w:val=""/>
      <w:lvlJc w:val="left"/>
      <w:pPr>
        <w:tabs>
          <w:tab w:val="left" w:pos="576"/>
        </w:tabs>
        <w:ind w:left="576" w:hanging="576"/>
      </w:pPr>
    </w:lvl>
    <w:lvl w:ilvl="2" w:tentative="1">
      <w:start w:val="1"/>
      <w:numFmt w:val="none"/>
      <w:suff w:val="nothing"/>
      <w:lvlText w:val=""/>
      <w:lvlJc w:val="left"/>
      <w:pPr>
        <w:tabs>
          <w:tab w:val="left" w:pos="720"/>
        </w:tabs>
        <w:ind w:left="720" w:hanging="720"/>
      </w:pPr>
    </w:lvl>
    <w:lvl w:ilvl="3">
      <w:start w:val="1"/>
      <w:numFmt w:val="none"/>
      <w:pStyle w:val="Heading4"/>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F9"/>
    <w:rsid w:val="97D70AB1"/>
    <w:rsid w:val="B497F4FB"/>
    <w:rsid w:val="BFE938E2"/>
    <w:rsid w:val="CFFC9AFB"/>
    <w:rsid w:val="DEAC8D89"/>
    <w:rsid w:val="DF7E24C7"/>
    <w:rsid w:val="F7FBC3D9"/>
    <w:rsid w:val="FAFE2DEF"/>
    <w:rsid w:val="FEDBBE29"/>
    <w:rsid w:val="FFE701F2"/>
    <w:rsid w:val="FFFF0D57"/>
    <w:rsid w:val="0000205F"/>
    <w:rsid w:val="001A5828"/>
    <w:rsid w:val="00213D2D"/>
    <w:rsid w:val="00251B0B"/>
    <w:rsid w:val="00292697"/>
    <w:rsid w:val="00534313"/>
    <w:rsid w:val="00631651"/>
    <w:rsid w:val="00642515"/>
    <w:rsid w:val="00674FE1"/>
    <w:rsid w:val="00781187"/>
    <w:rsid w:val="0084765C"/>
    <w:rsid w:val="00881EAE"/>
    <w:rsid w:val="00925BC0"/>
    <w:rsid w:val="00A81AF9"/>
    <w:rsid w:val="00B72FB8"/>
    <w:rsid w:val="00BB569F"/>
    <w:rsid w:val="00CF5980"/>
    <w:rsid w:val="00EA2BA2"/>
    <w:rsid w:val="00F42BC5"/>
    <w:rsid w:val="00FB1761"/>
    <w:rsid w:val="04FEFE6E"/>
    <w:rsid w:val="1FF4EF03"/>
    <w:rsid w:val="2F5A5E6E"/>
    <w:rsid w:val="33A5358F"/>
    <w:rsid w:val="3D9F044A"/>
    <w:rsid w:val="3E77C372"/>
    <w:rsid w:val="3EC4D88C"/>
    <w:rsid w:val="4CFF58BF"/>
    <w:rsid w:val="5BF92F73"/>
    <w:rsid w:val="5CFFF1D2"/>
    <w:rsid w:val="5F4E1064"/>
    <w:rsid w:val="5F7D6A4C"/>
    <w:rsid w:val="6FAC6291"/>
    <w:rsid w:val="6FBF10E0"/>
    <w:rsid w:val="73C5B558"/>
    <w:rsid w:val="75F6819D"/>
    <w:rsid w:val="78D9BE54"/>
    <w:rsid w:val="7B5EFCE5"/>
    <w:rsid w:val="7BD884EA"/>
    <w:rsid w:val="7C7B6F59"/>
    <w:rsid w:val="7EB7B237"/>
    <w:rsid w:val="7EF70EC7"/>
    <w:rsid w:val="7FBF670D"/>
    <w:rsid w:val="7FFB9818"/>
    <w:rsid w:val="7FFFFC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6CAD1F-0C3A-4915-A0A8-5FC31DA7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Mangal"/>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szCs w:val="24"/>
      <w:lang w:val="uk-UA" w:eastAsia="zh-CN" w:bidi="hi-IN"/>
    </w:rPr>
  </w:style>
  <w:style w:type="paragraph" w:styleId="Heading1">
    <w:name w:val="heading 1"/>
    <w:basedOn w:val="Normal"/>
    <w:next w:val="Normal"/>
    <w:qFormat/>
    <w:pPr>
      <w:keepNext/>
      <w:numPr>
        <w:numId w:val="1"/>
      </w:numPr>
      <w:spacing w:line="360" w:lineRule="auto"/>
      <w:jc w:val="both"/>
      <w:outlineLvl w:val="0"/>
    </w:pPr>
  </w:style>
  <w:style w:type="paragraph" w:styleId="Heading4">
    <w:name w:val="heading 4"/>
    <w:basedOn w:val="Normal"/>
    <w:next w:val="Normal"/>
    <w:qFormat/>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sz w:val="18"/>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i/>
      <w:iCs/>
    </w:rPr>
  </w:style>
  <w:style w:type="paragraph" w:styleId="CommentText">
    <w:name w:val="annotation text"/>
    <w:basedOn w:val="Normal"/>
    <w:link w:val="CommentTextChar"/>
    <w:uiPriority w:val="99"/>
    <w:unhideWhenUsed/>
    <w:rPr>
      <w:sz w:val="20"/>
      <w:szCs w:val="18"/>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pPr>
      <w:suppressLineNumbers/>
      <w:tabs>
        <w:tab w:val="center" w:pos="4819"/>
        <w:tab w:val="right" w:pos="9638"/>
      </w:tabs>
    </w:pPr>
  </w:style>
  <w:style w:type="paragraph" w:styleId="List">
    <w:name w:val="List"/>
    <w:basedOn w:val="BodyText"/>
  </w:style>
  <w:style w:type="character" w:styleId="CommentReference">
    <w:name w:val="annotation reference"/>
    <w:basedOn w:val="DefaultParagraphFont"/>
    <w:uiPriority w:val="99"/>
    <w:unhideWhenUsed/>
    <w:rPr>
      <w:sz w:val="16"/>
      <w:szCs w:val="16"/>
    </w:rPr>
  </w:style>
  <w:style w:type="paragraph" w:customStyle="1" w:styleId="a">
    <w:name w:val="Заголовок"/>
    <w:basedOn w:val="Normal"/>
    <w:next w:val="BodyText"/>
    <w:qFormat/>
    <w:pPr>
      <w:keepNext/>
      <w:spacing w:before="240" w:after="120"/>
    </w:pPr>
    <w:rPr>
      <w:rFonts w:ascii="Liberation Sans" w:eastAsia="SimHei" w:hAnsi="Liberation Sans"/>
      <w:sz w:val="28"/>
      <w:szCs w:val="28"/>
    </w:rPr>
  </w:style>
  <w:style w:type="paragraph" w:customStyle="1" w:styleId="a0">
    <w:name w:val="Покажчик"/>
    <w:basedOn w:val="Normal"/>
    <w:qFormat/>
    <w:pPr>
      <w:suppressLineNumbers/>
    </w:pPr>
  </w:style>
  <w:style w:type="paragraph" w:customStyle="1" w:styleId="LO-Normal">
    <w:name w:val="LO-Normal"/>
    <w:qFormat/>
    <w:pPr>
      <w:suppressAutoHyphens/>
    </w:pPr>
    <w:rPr>
      <w:rFonts w:ascii="Times New Roman" w:eastAsia="Times New Roman" w:hAnsi="Times New Roman" w:cs="Times New Roman"/>
      <w:lang w:val="uk-UA" w:eastAsia="zh-CN"/>
    </w:rPr>
  </w:style>
  <w:style w:type="character" w:customStyle="1" w:styleId="CommentTextChar">
    <w:name w:val="Comment Text Char"/>
    <w:basedOn w:val="DefaultParagraphFont"/>
    <w:link w:val="CommentText"/>
    <w:uiPriority w:val="99"/>
    <w:semiHidden/>
    <w:rPr>
      <w:sz w:val="20"/>
      <w:szCs w:val="18"/>
    </w:rPr>
  </w:style>
  <w:style w:type="character" w:customStyle="1" w:styleId="CommentSubjectChar">
    <w:name w:val="Comment Subject Char"/>
    <w:basedOn w:val="CommentTextChar"/>
    <w:link w:val="CommentSubject"/>
    <w:uiPriority w:val="99"/>
    <w:semiHidden/>
    <w:rPr>
      <w:b/>
      <w:bCs/>
      <w:sz w:val="20"/>
      <w:szCs w:val="18"/>
    </w:rPr>
  </w:style>
  <w:style w:type="character" w:customStyle="1" w:styleId="BalloonTextChar">
    <w:name w:val="Balloon Text Char"/>
    <w:basedOn w:val="DefaultParagraphFont"/>
    <w:link w:val="BalloonText"/>
    <w:uiPriority w:val="99"/>
    <w:semiHidden/>
    <w:rPr>
      <w:rFonts w:ascii="Segoe UI" w:hAnsi="Segoe UI"/>
      <w:sz w:val="18"/>
      <w:szCs w:val="16"/>
    </w:rPr>
  </w:style>
  <w:style w:type="paragraph" w:styleId="Header">
    <w:name w:val="header"/>
    <w:basedOn w:val="Normal"/>
    <w:link w:val="HeaderChar"/>
    <w:uiPriority w:val="99"/>
    <w:unhideWhenUsed/>
    <w:rsid w:val="00642515"/>
    <w:pPr>
      <w:tabs>
        <w:tab w:val="center" w:pos="4819"/>
        <w:tab w:val="right" w:pos="9639"/>
      </w:tabs>
      <w:spacing w:after="0" w:line="240" w:lineRule="auto"/>
    </w:pPr>
    <w:rPr>
      <w:szCs w:val="21"/>
    </w:rPr>
  </w:style>
  <w:style w:type="character" w:customStyle="1" w:styleId="HeaderChar">
    <w:name w:val="Header Char"/>
    <w:basedOn w:val="DefaultParagraphFont"/>
    <w:link w:val="Header"/>
    <w:uiPriority w:val="99"/>
    <w:rsid w:val="00642515"/>
    <w:rPr>
      <w:sz w:val="24"/>
      <w:szCs w:val="21"/>
      <w:lang w:val="uk-UA" w:eastAsia="zh-CN" w:bidi="hi-IN"/>
    </w:rPr>
  </w:style>
  <w:style w:type="character" w:customStyle="1" w:styleId="FooterChar">
    <w:name w:val="Footer Char"/>
    <w:basedOn w:val="DefaultParagraphFont"/>
    <w:link w:val="Footer"/>
    <w:rsid w:val="00642515"/>
    <w:rPr>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6445</Words>
  <Characters>3674</Characters>
  <Application>Microsoft Office Word</Application>
  <DocSecurity>0</DocSecurity>
  <Lines>30</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Зразок договору сервітуту</vt:lpstr>
      <vt:lpstr>Зразок договору сервітуту</vt:lpstr>
    </vt:vector>
  </TitlesOfParts>
  <Company>Grizli777</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 договору сервітуту</dc:title>
  <dc:subject>Сервітут для провайдерів</dc:subject>
  <dc:creator>dmytro</dc:creator>
  <cp:keywords>сервітут провайдер ОСББ</cp:keywords>
  <cp:lastModifiedBy>Vira Gresko</cp:lastModifiedBy>
  <cp:revision>2</cp:revision>
  <dcterms:created xsi:type="dcterms:W3CDTF">2017-02-01T12:36:00Z</dcterms:created>
  <dcterms:modified xsi:type="dcterms:W3CDTF">2017-02-01T12:36:00Z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1058-10.1.0.5672</vt:lpwstr>
  </property>
</Properties>
</file>